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 w:type="dxa"/>
        <w:tblLayout w:type="fixed"/>
        <w:tblCellMar>
          <w:left w:w="107" w:type="dxa"/>
          <w:right w:w="107" w:type="dxa"/>
        </w:tblCellMar>
        <w:tblLook w:val="0000" w:firstRow="0" w:lastRow="0" w:firstColumn="0" w:lastColumn="0" w:noHBand="0" w:noVBand="0"/>
      </w:tblPr>
      <w:tblGrid>
        <w:gridCol w:w="3082"/>
        <w:gridCol w:w="3561"/>
        <w:gridCol w:w="1964"/>
        <w:gridCol w:w="1605"/>
        <w:gridCol w:w="23"/>
      </w:tblGrid>
      <w:tr w:rsidR="005B160A" w:rsidRPr="00E16D51" w14:paraId="381C0452" w14:textId="77777777" w:rsidTr="00C458C1">
        <w:trPr>
          <w:gridAfter w:val="1"/>
          <w:wAfter w:w="23" w:type="dxa"/>
          <w:trHeight w:val="1487"/>
        </w:trPr>
        <w:tc>
          <w:tcPr>
            <w:tcW w:w="8607" w:type="dxa"/>
            <w:gridSpan w:val="3"/>
            <w:shd w:val="clear" w:color="auto" w:fill="FFFFFF" w:themeFill="background1"/>
          </w:tcPr>
          <w:p w14:paraId="1C4E3FEB" w14:textId="77777777" w:rsidR="005B160A" w:rsidRPr="00E16D51" w:rsidRDefault="000F1E13">
            <w:pPr>
              <w:spacing w:after="10" w:line="240" w:lineRule="exact"/>
              <w:ind w:left="-57" w:right="-57"/>
              <w:rPr>
                <w:rFonts w:ascii="Arial" w:hAnsi="Arial" w:cs="Arial"/>
              </w:rPr>
            </w:pPr>
            <w:r w:rsidRPr="00E16D51">
              <w:rPr>
                <w:rFonts w:ascii="Arial" w:hAnsi="Arial" w:cs="Arial"/>
              </w:rPr>
              <w:t>Stan na dzień sporządzenia prospektu informacyjnego</w:t>
            </w:r>
          </w:p>
          <w:p w14:paraId="00F6ECDF" w14:textId="77777777" w:rsidR="005B160A" w:rsidRPr="00E16D51" w:rsidRDefault="005B160A">
            <w:pPr>
              <w:spacing w:after="10" w:line="240" w:lineRule="exact"/>
              <w:ind w:left="-57" w:right="-57"/>
              <w:rPr>
                <w:rFonts w:ascii="Arial" w:hAnsi="Arial" w:cs="Arial"/>
              </w:rPr>
            </w:pPr>
          </w:p>
          <w:p w14:paraId="1BE9D9F7" w14:textId="77777777" w:rsidR="005B160A" w:rsidRPr="00E16D51" w:rsidRDefault="005B160A">
            <w:pPr>
              <w:spacing w:after="10" w:line="240" w:lineRule="exact"/>
              <w:ind w:left="-57" w:right="-57"/>
              <w:rPr>
                <w:rFonts w:ascii="Arial" w:hAnsi="Arial" w:cs="Arial"/>
              </w:rPr>
            </w:pPr>
          </w:p>
          <w:p w14:paraId="755B9FFC" w14:textId="77777777" w:rsidR="005B160A" w:rsidRPr="00E16D51" w:rsidRDefault="005B160A">
            <w:pPr>
              <w:spacing w:after="10" w:line="240" w:lineRule="exact"/>
              <w:ind w:left="-57" w:right="-57"/>
              <w:rPr>
                <w:rFonts w:ascii="Arial" w:hAnsi="Arial" w:cs="Arial"/>
              </w:rPr>
            </w:pPr>
          </w:p>
          <w:p w14:paraId="57158849" w14:textId="77777777" w:rsidR="005B160A" w:rsidRPr="00E16D51" w:rsidRDefault="000F1E13">
            <w:pPr>
              <w:spacing w:before="240" w:after="10" w:line="240" w:lineRule="exact"/>
              <w:ind w:left="3527" w:right="-57"/>
              <w:rPr>
                <w:rFonts w:ascii="Arial" w:hAnsi="Arial" w:cs="Arial"/>
              </w:rPr>
            </w:pPr>
            <w:r w:rsidRPr="00E16D51">
              <w:rPr>
                <w:rFonts w:ascii="Arial" w:hAnsi="Arial" w:cs="Arial"/>
              </w:rPr>
              <w:t>PROSPEKT INFORMACYJNY</w:t>
            </w:r>
          </w:p>
        </w:tc>
        <w:tc>
          <w:tcPr>
            <w:tcW w:w="1605" w:type="dxa"/>
            <w:shd w:val="clear" w:color="auto" w:fill="FFFFFF" w:themeFill="background1"/>
            <w:vAlign w:val="center"/>
          </w:tcPr>
          <w:p w14:paraId="701A32CE" w14:textId="77777777" w:rsidR="005B160A" w:rsidRPr="003731A5" w:rsidRDefault="00217C7F">
            <w:pPr>
              <w:spacing w:line="260" w:lineRule="exact"/>
              <w:ind w:left="-57" w:right="-57"/>
              <w:rPr>
                <w:rFonts w:ascii="Arial" w:hAnsi="Arial" w:cs="Arial"/>
                <w:highlight w:val="yellow"/>
              </w:rPr>
            </w:pPr>
            <w:r>
              <w:rPr>
                <w:rFonts w:ascii="Arial" w:hAnsi="Arial" w:cs="Arial"/>
              </w:rPr>
              <w:t>05.11</w:t>
            </w:r>
            <w:r w:rsidR="00C458C1" w:rsidRPr="00246A8B">
              <w:rPr>
                <w:rFonts w:ascii="Arial" w:hAnsi="Arial" w:cs="Arial"/>
              </w:rPr>
              <w:t>.</w:t>
            </w:r>
            <w:r w:rsidR="00C458C1" w:rsidRPr="00246A8B">
              <w:rPr>
                <w:rFonts w:ascii="Arial" w:hAnsi="Arial" w:cs="Arial"/>
                <w:shd w:val="clear" w:color="auto" w:fill="FFFFFF" w:themeFill="background1"/>
              </w:rPr>
              <w:t>2024</w:t>
            </w:r>
            <w:r w:rsidR="00E54F4E" w:rsidRPr="00246A8B">
              <w:rPr>
                <w:rFonts w:ascii="Arial" w:hAnsi="Arial" w:cs="Arial"/>
              </w:rPr>
              <w:t>r.</w:t>
            </w:r>
          </w:p>
        </w:tc>
      </w:tr>
      <w:tr w:rsidR="005B160A" w:rsidRPr="00E16D51" w14:paraId="63A5F89D" w14:textId="77777777" w:rsidTr="00C458C1">
        <w:trPr>
          <w:gridAfter w:val="1"/>
          <w:wAfter w:w="23" w:type="dxa"/>
          <w:trHeight w:val="714"/>
        </w:trPr>
        <w:tc>
          <w:tcPr>
            <w:tcW w:w="10212" w:type="dxa"/>
            <w:gridSpan w:val="4"/>
            <w:shd w:val="clear" w:color="auto" w:fill="FFFFFF" w:themeFill="background1"/>
            <w:vAlign w:val="center"/>
          </w:tcPr>
          <w:p w14:paraId="25DE7E74" w14:textId="77777777" w:rsidR="005B160A" w:rsidRPr="00E16D51" w:rsidRDefault="000F1E13">
            <w:pPr>
              <w:spacing w:after="10" w:line="280" w:lineRule="exact"/>
              <w:ind w:left="-57" w:right="-57"/>
              <w:rPr>
                <w:rFonts w:ascii="Arial" w:hAnsi="Arial" w:cs="Arial"/>
              </w:rPr>
            </w:pPr>
            <w:r w:rsidRPr="00E16D51">
              <w:rPr>
                <w:rFonts w:ascii="Arial" w:hAnsi="Arial" w:cs="Arial"/>
              </w:rPr>
              <w:t>CZĘŚĆ OGÓLNA</w:t>
            </w:r>
          </w:p>
        </w:tc>
      </w:tr>
      <w:tr w:rsidR="005B160A" w:rsidRPr="00E16D51" w14:paraId="2B85B59E" w14:textId="77777777">
        <w:trPr>
          <w:gridAfter w:val="1"/>
          <w:wAfter w:w="23" w:type="dxa"/>
          <w:trHeight w:val="350"/>
        </w:trPr>
        <w:tc>
          <w:tcPr>
            <w:tcW w:w="10212" w:type="dxa"/>
            <w:gridSpan w:val="4"/>
            <w:shd w:val="clear" w:color="auto" w:fill="auto"/>
          </w:tcPr>
          <w:p w14:paraId="713F7C05" w14:textId="77777777" w:rsidR="005B160A" w:rsidRPr="00E16D51" w:rsidRDefault="000F1E13">
            <w:pPr>
              <w:spacing w:after="120" w:line="280" w:lineRule="exact"/>
              <w:ind w:left="975" w:right="-57" w:hanging="726"/>
              <w:rPr>
                <w:rFonts w:ascii="Arial" w:hAnsi="Arial" w:cs="Arial"/>
              </w:rPr>
            </w:pPr>
            <w:r w:rsidRPr="00E16D51">
              <w:rPr>
                <w:rFonts w:ascii="Arial" w:hAnsi="Arial" w:cs="Arial"/>
              </w:rPr>
              <w:t xml:space="preserve">I. </w:t>
            </w:r>
            <w:r w:rsidRPr="00E16D51">
              <w:rPr>
                <w:rFonts w:ascii="Arial" w:hAnsi="Arial" w:cs="Arial"/>
              </w:rPr>
              <w:tab/>
              <w:t>DANE IDENTYFIKACYJNE I KONTAKTOWE DOTYCZĄCE DEWELOPERA</w:t>
            </w:r>
          </w:p>
        </w:tc>
      </w:tr>
      <w:tr w:rsidR="005B160A" w:rsidRPr="00E16D51" w14:paraId="4DFEC07E" w14:textId="77777777">
        <w:tblPrEx>
          <w:tblCellMar>
            <w:left w:w="40" w:type="dxa"/>
            <w:right w:w="40" w:type="dxa"/>
          </w:tblCellMar>
        </w:tblPrEx>
        <w:trPr>
          <w:trHeight w:hRule="exact" w:val="797"/>
        </w:trPr>
        <w:tc>
          <w:tcPr>
            <w:tcW w:w="10235" w:type="dxa"/>
            <w:gridSpan w:val="5"/>
            <w:tcBorders>
              <w:top w:val="single" w:sz="8" w:space="0" w:color="000000"/>
              <w:left w:val="single" w:sz="8" w:space="0" w:color="000000"/>
              <w:bottom w:val="single" w:sz="8" w:space="0" w:color="000000"/>
              <w:right w:val="single" w:sz="8" w:space="0" w:color="000000"/>
            </w:tcBorders>
            <w:shd w:val="clear" w:color="auto" w:fill="CCCCCC"/>
          </w:tcPr>
          <w:p w14:paraId="43953428" w14:textId="77777777" w:rsidR="005B160A" w:rsidRPr="00E16D51" w:rsidRDefault="000F1E13">
            <w:pPr>
              <w:spacing w:before="120" w:after="10" w:line="260" w:lineRule="exact"/>
              <w:ind w:left="57" w:right="-57"/>
              <w:rPr>
                <w:rFonts w:ascii="Arial" w:hAnsi="Arial" w:cs="Arial"/>
              </w:rPr>
            </w:pPr>
            <w:r w:rsidRPr="00E16D51">
              <w:rPr>
                <w:rFonts w:ascii="Arial" w:hAnsi="Arial" w:cs="Arial"/>
                <w:color w:val="000000"/>
              </w:rPr>
              <w:t>DANE DEWELOPERA</w:t>
            </w:r>
          </w:p>
        </w:tc>
      </w:tr>
      <w:tr w:rsidR="005B160A" w:rsidRPr="00E16D51" w14:paraId="5A107CCF" w14:textId="77777777">
        <w:tblPrEx>
          <w:tblCellMar>
            <w:left w:w="40" w:type="dxa"/>
            <w:right w:w="40" w:type="dxa"/>
          </w:tblCellMar>
        </w:tblPrEx>
        <w:trPr>
          <w:trHeight w:val="825"/>
        </w:trPr>
        <w:tc>
          <w:tcPr>
            <w:tcW w:w="3082" w:type="dxa"/>
            <w:vMerge w:val="restart"/>
            <w:tcBorders>
              <w:top w:val="single" w:sz="8" w:space="0" w:color="000000"/>
              <w:left w:val="single" w:sz="8" w:space="0" w:color="000000"/>
            </w:tcBorders>
            <w:shd w:val="clear" w:color="auto" w:fill="E0E0E0"/>
          </w:tcPr>
          <w:p w14:paraId="412B7312" w14:textId="77777777" w:rsidR="005B160A" w:rsidRPr="00E16D51" w:rsidRDefault="000F1E13">
            <w:pPr>
              <w:spacing w:before="60" w:after="10" w:line="260" w:lineRule="exact"/>
              <w:ind w:left="57" w:right="-57"/>
              <w:rPr>
                <w:rFonts w:ascii="Arial" w:hAnsi="Arial" w:cs="Arial"/>
              </w:rPr>
            </w:pPr>
            <w:r w:rsidRPr="00E16D51">
              <w:rPr>
                <w:rFonts w:ascii="Arial" w:hAnsi="Arial" w:cs="Arial"/>
                <w:color w:val="000000"/>
                <w:spacing w:val="-2"/>
              </w:rPr>
              <w:t>Deweloper</w:t>
            </w:r>
          </w:p>
        </w:tc>
        <w:tc>
          <w:tcPr>
            <w:tcW w:w="7153" w:type="dxa"/>
            <w:gridSpan w:val="4"/>
            <w:tcBorders>
              <w:top w:val="single" w:sz="8" w:space="0" w:color="000000"/>
              <w:left w:val="single" w:sz="4" w:space="0" w:color="000000"/>
              <w:right w:val="single" w:sz="8" w:space="0" w:color="000000"/>
            </w:tcBorders>
            <w:shd w:val="clear" w:color="auto" w:fill="FFFFFF"/>
          </w:tcPr>
          <w:p w14:paraId="3AEA5673" w14:textId="77777777" w:rsidR="00E27CD2" w:rsidRDefault="00E27CD2" w:rsidP="00E27CD2">
            <w:pPr>
              <w:pStyle w:val="Standard"/>
              <w:rPr>
                <w:rFonts w:ascii="Tahoma" w:hAnsi="Tahoma" w:cs="Tahoma"/>
                <w:b/>
                <w:sz w:val="18"/>
                <w:szCs w:val="18"/>
              </w:rPr>
            </w:pPr>
          </w:p>
          <w:p w14:paraId="4B035C9B" w14:textId="77777777" w:rsidR="00E27CD2" w:rsidRDefault="00E27CD2" w:rsidP="00E27CD2">
            <w:pPr>
              <w:pStyle w:val="Standard"/>
              <w:rPr>
                <w:rFonts w:ascii="Tahoma" w:hAnsi="Tahoma" w:cs="Tahoma"/>
                <w:b/>
                <w:sz w:val="18"/>
                <w:szCs w:val="18"/>
              </w:rPr>
            </w:pPr>
          </w:p>
          <w:p w14:paraId="5B04968D" w14:textId="77777777" w:rsidR="005B160A" w:rsidRPr="00E16D51" w:rsidRDefault="00E27CD2" w:rsidP="00E27CD2">
            <w:pPr>
              <w:pStyle w:val="Standard"/>
              <w:rPr>
                <w:rFonts w:ascii="Arial" w:hAnsi="Arial" w:cs="Arial"/>
                <w:b/>
              </w:rPr>
            </w:pPr>
            <w:r w:rsidRPr="0051730B">
              <w:rPr>
                <w:rFonts w:ascii="Tahoma" w:hAnsi="Tahoma" w:cs="Tahoma"/>
                <w:b/>
                <w:sz w:val="18"/>
                <w:szCs w:val="18"/>
              </w:rPr>
              <w:t>PAKOS DEVELOPMENT Sp. z o.o. z siedzibą w Rzeszowie</w:t>
            </w:r>
            <w:r w:rsidRPr="0051730B">
              <w:rPr>
                <w:rFonts w:ascii="Tahoma" w:hAnsi="Tahoma" w:cs="Tahoma"/>
                <w:sz w:val="18"/>
                <w:szCs w:val="18"/>
              </w:rPr>
              <w:t xml:space="preserve">, </w:t>
            </w:r>
          </w:p>
        </w:tc>
      </w:tr>
      <w:tr w:rsidR="005B160A" w:rsidRPr="00E16D51" w14:paraId="242BC30E" w14:textId="77777777">
        <w:tblPrEx>
          <w:tblCellMar>
            <w:left w:w="40" w:type="dxa"/>
            <w:right w:w="40" w:type="dxa"/>
          </w:tblCellMar>
        </w:tblPrEx>
        <w:trPr>
          <w:trHeight w:val="657"/>
        </w:trPr>
        <w:tc>
          <w:tcPr>
            <w:tcW w:w="3082" w:type="dxa"/>
            <w:vMerge/>
            <w:tcBorders>
              <w:left w:val="single" w:sz="8" w:space="0" w:color="000000"/>
              <w:bottom w:val="single" w:sz="4" w:space="0" w:color="000000"/>
            </w:tcBorders>
            <w:shd w:val="clear" w:color="auto" w:fill="E0E0E0"/>
          </w:tcPr>
          <w:p w14:paraId="4590E605" w14:textId="77777777" w:rsidR="005B160A" w:rsidRPr="00E16D51" w:rsidRDefault="005B160A">
            <w:pPr>
              <w:shd w:val="clear" w:color="auto" w:fill="FFFFFF"/>
              <w:snapToGrid w:val="0"/>
              <w:spacing w:before="60" w:line="260" w:lineRule="exact"/>
              <w:ind w:left="28"/>
              <w:rPr>
                <w:rFonts w:ascii="Arial" w:hAnsi="Arial" w:cs="Arial"/>
                <w:color w:val="000000"/>
                <w:spacing w:val="-2"/>
              </w:rPr>
            </w:pPr>
          </w:p>
        </w:tc>
        <w:tc>
          <w:tcPr>
            <w:tcW w:w="7153" w:type="dxa"/>
            <w:gridSpan w:val="4"/>
            <w:tcBorders>
              <w:left w:val="single" w:sz="4" w:space="0" w:color="000000"/>
              <w:bottom w:val="single" w:sz="4" w:space="0" w:color="000000"/>
              <w:right w:val="single" w:sz="8" w:space="0" w:color="000000"/>
            </w:tcBorders>
            <w:shd w:val="clear" w:color="auto" w:fill="FFFFFF"/>
            <w:vAlign w:val="center"/>
          </w:tcPr>
          <w:p w14:paraId="62D518F8" w14:textId="77777777" w:rsidR="005B160A" w:rsidRPr="00E16D51" w:rsidRDefault="005B160A">
            <w:pPr>
              <w:shd w:val="clear" w:color="auto" w:fill="FFFFFF"/>
              <w:spacing w:line="260" w:lineRule="exact"/>
              <w:ind w:left="79"/>
              <w:rPr>
                <w:rFonts w:ascii="Arial" w:hAnsi="Arial" w:cs="Arial"/>
              </w:rPr>
            </w:pPr>
          </w:p>
        </w:tc>
      </w:tr>
      <w:tr w:rsidR="005B160A" w:rsidRPr="00E16D51" w14:paraId="09296289" w14:textId="77777777">
        <w:tblPrEx>
          <w:tblCellMar>
            <w:left w:w="40" w:type="dxa"/>
            <w:right w:w="40" w:type="dxa"/>
          </w:tblCellMar>
        </w:tblPrEx>
        <w:trPr>
          <w:trHeight w:val="628"/>
        </w:trPr>
        <w:tc>
          <w:tcPr>
            <w:tcW w:w="3082" w:type="dxa"/>
            <w:vMerge w:val="restart"/>
            <w:tcBorders>
              <w:top w:val="single" w:sz="4" w:space="0" w:color="000000"/>
              <w:left w:val="single" w:sz="8" w:space="0" w:color="000000"/>
            </w:tcBorders>
            <w:shd w:val="clear" w:color="auto" w:fill="E0E0E0"/>
          </w:tcPr>
          <w:p w14:paraId="3DE6A536" w14:textId="77777777" w:rsidR="005B160A" w:rsidRPr="00E16D51" w:rsidRDefault="000F1E13">
            <w:pPr>
              <w:spacing w:before="60" w:after="10" w:line="260" w:lineRule="exact"/>
              <w:ind w:left="57" w:right="-57"/>
              <w:rPr>
                <w:rFonts w:ascii="Arial" w:hAnsi="Arial" w:cs="Arial"/>
              </w:rPr>
            </w:pPr>
            <w:r w:rsidRPr="00E16D51">
              <w:rPr>
                <w:rFonts w:ascii="Arial" w:hAnsi="Arial" w:cs="Arial"/>
                <w:color w:val="000000"/>
                <w:spacing w:val="-2"/>
              </w:rPr>
              <w:t>Adres</w:t>
            </w:r>
          </w:p>
        </w:tc>
        <w:tc>
          <w:tcPr>
            <w:tcW w:w="7153" w:type="dxa"/>
            <w:gridSpan w:val="4"/>
            <w:tcBorders>
              <w:top w:val="single" w:sz="4" w:space="0" w:color="000000"/>
              <w:left w:val="single" w:sz="4" w:space="0" w:color="000000"/>
              <w:right w:val="single" w:sz="8" w:space="0" w:color="000000"/>
            </w:tcBorders>
            <w:shd w:val="clear" w:color="auto" w:fill="FFFFFF"/>
          </w:tcPr>
          <w:p w14:paraId="545CDA23" w14:textId="77777777" w:rsidR="005B160A" w:rsidRPr="00E16D51" w:rsidRDefault="00E27CD2" w:rsidP="00E54F4E">
            <w:pPr>
              <w:shd w:val="clear" w:color="auto" w:fill="FFFFFF"/>
              <w:spacing w:before="30" w:line="270" w:lineRule="exact"/>
              <w:jc w:val="center"/>
              <w:rPr>
                <w:rFonts w:ascii="Arial" w:hAnsi="Arial" w:cs="Arial"/>
                <w:b/>
              </w:rPr>
            </w:pPr>
            <w:r w:rsidRPr="0051730B">
              <w:rPr>
                <w:rFonts w:ascii="Tahoma" w:hAnsi="Tahoma" w:cs="Tahoma"/>
                <w:sz w:val="18"/>
                <w:szCs w:val="18"/>
              </w:rPr>
              <w:t>ul. 3 Maja 14/17, 35-030 Rzeszów</w:t>
            </w:r>
          </w:p>
        </w:tc>
      </w:tr>
      <w:tr w:rsidR="005B160A" w:rsidRPr="00E16D51" w14:paraId="00A8E143" w14:textId="77777777">
        <w:tblPrEx>
          <w:tblCellMar>
            <w:left w:w="40" w:type="dxa"/>
            <w:right w:w="40" w:type="dxa"/>
          </w:tblCellMar>
        </w:tblPrEx>
        <w:trPr>
          <w:trHeight w:val="923"/>
        </w:trPr>
        <w:tc>
          <w:tcPr>
            <w:tcW w:w="3082" w:type="dxa"/>
            <w:vMerge/>
            <w:tcBorders>
              <w:left w:val="single" w:sz="8" w:space="0" w:color="000000"/>
              <w:bottom w:val="single" w:sz="4" w:space="0" w:color="000000"/>
            </w:tcBorders>
            <w:shd w:val="clear" w:color="auto" w:fill="E0E0E0"/>
          </w:tcPr>
          <w:p w14:paraId="13B5D1E0" w14:textId="77777777" w:rsidR="005B160A" w:rsidRPr="00E16D51" w:rsidRDefault="005B160A">
            <w:pPr>
              <w:snapToGrid w:val="0"/>
              <w:spacing w:before="60" w:after="10" w:line="260" w:lineRule="exact"/>
              <w:ind w:left="28" w:right="-57"/>
              <w:rPr>
                <w:rFonts w:ascii="Arial" w:hAnsi="Arial" w:cs="Arial"/>
                <w:color w:val="000000"/>
                <w:spacing w:val="-2"/>
              </w:rPr>
            </w:pPr>
          </w:p>
        </w:tc>
        <w:tc>
          <w:tcPr>
            <w:tcW w:w="7153" w:type="dxa"/>
            <w:gridSpan w:val="4"/>
            <w:tcBorders>
              <w:left w:val="single" w:sz="4" w:space="0" w:color="000000"/>
              <w:bottom w:val="single" w:sz="4" w:space="0" w:color="000000"/>
              <w:right w:val="single" w:sz="8" w:space="0" w:color="000000"/>
            </w:tcBorders>
            <w:shd w:val="clear" w:color="auto" w:fill="FFFFFF"/>
            <w:vAlign w:val="center"/>
          </w:tcPr>
          <w:p w14:paraId="41414961" w14:textId="77777777" w:rsidR="005B160A" w:rsidRPr="00E16D51" w:rsidRDefault="005B160A">
            <w:pPr>
              <w:shd w:val="clear" w:color="auto" w:fill="FFFFFF"/>
              <w:spacing w:line="260" w:lineRule="exact"/>
              <w:ind w:left="79"/>
              <w:rPr>
                <w:rFonts w:ascii="Arial" w:hAnsi="Arial" w:cs="Arial"/>
                <w:b/>
              </w:rPr>
            </w:pPr>
          </w:p>
        </w:tc>
      </w:tr>
      <w:tr w:rsidR="005B160A" w:rsidRPr="00E16D51" w14:paraId="32A510A9" w14:textId="77777777">
        <w:tblPrEx>
          <w:tblCellMar>
            <w:left w:w="40" w:type="dxa"/>
            <w:right w:w="40" w:type="dxa"/>
          </w:tblCellMar>
        </w:tblPrEx>
        <w:trPr>
          <w:trHeight w:hRule="exact" w:val="330"/>
        </w:trPr>
        <w:tc>
          <w:tcPr>
            <w:tcW w:w="3082" w:type="dxa"/>
            <w:vMerge w:val="restart"/>
            <w:tcBorders>
              <w:top w:val="single" w:sz="4" w:space="0" w:color="000000"/>
              <w:left w:val="single" w:sz="8" w:space="0" w:color="000000"/>
            </w:tcBorders>
            <w:shd w:val="clear" w:color="auto" w:fill="E0E0E0"/>
            <w:vAlign w:val="center"/>
          </w:tcPr>
          <w:p w14:paraId="69D684B4" w14:textId="77777777" w:rsidR="005B160A" w:rsidRPr="00E16D51" w:rsidRDefault="000F1E13">
            <w:pPr>
              <w:spacing w:after="10" w:line="260" w:lineRule="exact"/>
              <w:ind w:left="57" w:right="-57"/>
              <w:rPr>
                <w:rFonts w:ascii="Arial" w:hAnsi="Arial" w:cs="Arial"/>
                <w:color w:val="000000"/>
              </w:rPr>
            </w:pPr>
            <w:r w:rsidRPr="00E16D51">
              <w:rPr>
                <w:rFonts w:ascii="Arial" w:hAnsi="Arial" w:cs="Arial"/>
                <w:color w:val="000000"/>
                <w:spacing w:val="10"/>
              </w:rPr>
              <w:t>Numer NIP i REGON</w:t>
            </w:r>
          </w:p>
        </w:tc>
        <w:tc>
          <w:tcPr>
            <w:tcW w:w="3561" w:type="dxa"/>
            <w:tcBorders>
              <w:top w:val="single" w:sz="4" w:space="0" w:color="000000"/>
              <w:left w:val="single" w:sz="4" w:space="0" w:color="000000"/>
            </w:tcBorders>
            <w:shd w:val="clear" w:color="auto" w:fill="FFFFFF"/>
            <w:vAlign w:val="center"/>
          </w:tcPr>
          <w:p w14:paraId="65ADE487" w14:textId="77777777" w:rsidR="005B160A" w:rsidRPr="00E16D51" w:rsidRDefault="00E54F4E" w:rsidP="00E54F4E">
            <w:pPr>
              <w:shd w:val="clear" w:color="auto" w:fill="FFFFFF"/>
              <w:spacing w:line="240" w:lineRule="exact"/>
              <w:ind w:left="78"/>
              <w:jc w:val="center"/>
              <w:rPr>
                <w:rFonts w:ascii="Arial" w:hAnsi="Arial" w:cs="Arial"/>
                <w:b/>
                <w:color w:val="000000"/>
              </w:rPr>
            </w:pPr>
            <w:r w:rsidRPr="00E16D51">
              <w:rPr>
                <w:rFonts w:ascii="Arial" w:hAnsi="Arial" w:cs="Arial"/>
                <w:b/>
                <w:color w:val="000000"/>
              </w:rPr>
              <w:t xml:space="preserve">NIP </w:t>
            </w:r>
            <w:r w:rsidR="00E27CD2" w:rsidRPr="00E27CD2">
              <w:rPr>
                <w:rFonts w:ascii="Arial" w:hAnsi="Arial" w:cs="Arial"/>
                <w:b/>
                <w:color w:val="000000"/>
              </w:rPr>
              <w:t>8133918072</w:t>
            </w:r>
          </w:p>
        </w:tc>
        <w:tc>
          <w:tcPr>
            <w:tcW w:w="3592" w:type="dxa"/>
            <w:gridSpan w:val="3"/>
            <w:tcBorders>
              <w:top w:val="single" w:sz="4" w:space="0" w:color="000000"/>
              <w:left w:val="single" w:sz="4" w:space="0" w:color="000000"/>
              <w:right w:val="single" w:sz="8" w:space="0" w:color="000000"/>
            </w:tcBorders>
            <w:shd w:val="clear" w:color="auto" w:fill="FFFFFF"/>
            <w:vAlign w:val="center"/>
          </w:tcPr>
          <w:p w14:paraId="5B24ED00" w14:textId="77777777" w:rsidR="005B160A" w:rsidRPr="00E16D51" w:rsidRDefault="00E54F4E" w:rsidP="00E54F4E">
            <w:pPr>
              <w:shd w:val="clear" w:color="auto" w:fill="FFFFFF"/>
              <w:spacing w:line="240" w:lineRule="exact"/>
              <w:ind w:left="78"/>
              <w:jc w:val="center"/>
              <w:rPr>
                <w:rFonts w:ascii="Arial" w:hAnsi="Arial" w:cs="Arial"/>
                <w:b/>
              </w:rPr>
            </w:pPr>
            <w:r w:rsidRPr="00E16D51">
              <w:rPr>
                <w:rFonts w:ascii="Arial" w:hAnsi="Arial" w:cs="Arial"/>
                <w:b/>
                <w:color w:val="000000"/>
              </w:rPr>
              <w:t xml:space="preserve">REGON </w:t>
            </w:r>
            <w:r w:rsidR="00E27CD2" w:rsidRPr="00E27CD2">
              <w:rPr>
                <w:rFonts w:ascii="Arial" w:hAnsi="Arial" w:cs="Arial"/>
                <w:b/>
                <w:color w:val="000000"/>
              </w:rPr>
              <w:t>529078343</w:t>
            </w:r>
          </w:p>
        </w:tc>
      </w:tr>
      <w:tr w:rsidR="005B160A" w:rsidRPr="00E16D51" w14:paraId="1321F197" w14:textId="77777777">
        <w:tblPrEx>
          <w:tblCellMar>
            <w:left w:w="40" w:type="dxa"/>
            <w:right w:w="40" w:type="dxa"/>
          </w:tblCellMar>
        </w:tblPrEx>
        <w:trPr>
          <w:trHeight w:val="420"/>
        </w:trPr>
        <w:tc>
          <w:tcPr>
            <w:tcW w:w="3082" w:type="dxa"/>
            <w:vMerge/>
            <w:tcBorders>
              <w:left w:val="single" w:sz="8" w:space="0" w:color="000000"/>
              <w:bottom w:val="single" w:sz="4" w:space="0" w:color="000000"/>
            </w:tcBorders>
            <w:shd w:val="clear" w:color="auto" w:fill="E0E0E0"/>
          </w:tcPr>
          <w:p w14:paraId="017D004F" w14:textId="77777777" w:rsidR="005B160A" w:rsidRPr="00E16D51" w:rsidRDefault="005B160A">
            <w:pPr>
              <w:snapToGrid w:val="0"/>
              <w:spacing w:after="10" w:line="260" w:lineRule="exact"/>
              <w:ind w:left="28" w:right="-57"/>
              <w:rPr>
                <w:rFonts w:ascii="Arial" w:hAnsi="Arial" w:cs="Arial"/>
                <w:color w:val="000000"/>
                <w:spacing w:val="10"/>
              </w:rPr>
            </w:pPr>
          </w:p>
        </w:tc>
        <w:tc>
          <w:tcPr>
            <w:tcW w:w="3561" w:type="dxa"/>
            <w:tcBorders>
              <w:left w:val="single" w:sz="4" w:space="0" w:color="000000"/>
              <w:bottom w:val="single" w:sz="4" w:space="0" w:color="000000"/>
            </w:tcBorders>
            <w:shd w:val="clear" w:color="auto" w:fill="FFFFFF"/>
            <w:vAlign w:val="center"/>
          </w:tcPr>
          <w:p w14:paraId="3381932B" w14:textId="77777777" w:rsidR="005B160A" w:rsidRPr="00E16D51" w:rsidRDefault="005B160A">
            <w:pPr>
              <w:shd w:val="clear" w:color="auto" w:fill="FFFFFF"/>
              <w:spacing w:before="30" w:line="270" w:lineRule="exact"/>
              <w:jc w:val="center"/>
              <w:rPr>
                <w:rFonts w:ascii="Arial" w:hAnsi="Arial" w:cs="Arial"/>
              </w:rPr>
            </w:pPr>
          </w:p>
        </w:tc>
        <w:tc>
          <w:tcPr>
            <w:tcW w:w="3592" w:type="dxa"/>
            <w:gridSpan w:val="3"/>
            <w:tcBorders>
              <w:left w:val="single" w:sz="4" w:space="0" w:color="000000"/>
              <w:bottom w:val="single" w:sz="4" w:space="0" w:color="000000"/>
              <w:right w:val="single" w:sz="8" w:space="0" w:color="000000"/>
            </w:tcBorders>
            <w:shd w:val="clear" w:color="auto" w:fill="FFFFFF"/>
            <w:vAlign w:val="center"/>
          </w:tcPr>
          <w:p w14:paraId="0CF7A281" w14:textId="77777777" w:rsidR="005B160A" w:rsidRPr="00E16D51" w:rsidRDefault="005B160A">
            <w:pPr>
              <w:shd w:val="clear" w:color="auto" w:fill="FFFFFF"/>
              <w:spacing w:before="30" w:line="270" w:lineRule="exact"/>
              <w:jc w:val="center"/>
              <w:rPr>
                <w:rFonts w:ascii="Arial" w:hAnsi="Arial" w:cs="Arial"/>
              </w:rPr>
            </w:pPr>
          </w:p>
        </w:tc>
      </w:tr>
      <w:tr w:rsidR="005B160A" w:rsidRPr="00E16D51" w14:paraId="2F896090" w14:textId="77777777">
        <w:tblPrEx>
          <w:tblCellMar>
            <w:left w:w="40" w:type="dxa"/>
            <w:right w:w="40" w:type="dxa"/>
          </w:tblCellMar>
        </w:tblPrEx>
        <w:trPr>
          <w:trHeight w:val="595"/>
        </w:trPr>
        <w:tc>
          <w:tcPr>
            <w:tcW w:w="3082" w:type="dxa"/>
            <w:tcBorders>
              <w:top w:val="single" w:sz="4" w:space="0" w:color="000000"/>
              <w:left w:val="single" w:sz="8" w:space="0" w:color="000000"/>
              <w:bottom w:val="single" w:sz="4" w:space="0" w:color="000000"/>
            </w:tcBorders>
            <w:shd w:val="clear" w:color="auto" w:fill="E0E0E0"/>
            <w:vAlign w:val="center"/>
          </w:tcPr>
          <w:p w14:paraId="183DEAF6" w14:textId="77777777" w:rsidR="005B160A" w:rsidRPr="00E16D51" w:rsidRDefault="000F1E13">
            <w:pPr>
              <w:spacing w:after="10" w:line="260" w:lineRule="exact"/>
              <w:ind w:left="57" w:right="-57"/>
              <w:rPr>
                <w:rFonts w:ascii="Arial" w:hAnsi="Arial" w:cs="Arial"/>
              </w:rPr>
            </w:pPr>
            <w:r w:rsidRPr="00E16D51">
              <w:rPr>
                <w:rFonts w:ascii="Arial" w:hAnsi="Arial" w:cs="Arial"/>
                <w:color w:val="000000"/>
                <w:spacing w:val="-1"/>
              </w:rPr>
              <w:t>Numer telefonu</w:t>
            </w:r>
          </w:p>
        </w:tc>
        <w:tc>
          <w:tcPr>
            <w:tcW w:w="7153" w:type="dxa"/>
            <w:gridSpan w:val="4"/>
            <w:tcBorders>
              <w:top w:val="single" w:sz="4" w:space="0" w:color="000000"/>
              <w:left w:val="single" w:sz="4" w:space="0" w:color="000000"/>
              <w:bottom w:val="single" w:sz="4" w:space="0" w:color="000000"/>
              <w:right w:val="single" w:sz="8" w:space="0" w:color="000000"/>
            </w:tcBorders>
            <w:shd w:val="clear" w:color="auto" w:fill="FFFFFF"/>
          </w:tcPr>
          <w:p w14:paraId="1A6BAAEF" w14:textId="77777777" w:rsidR="005B160A" w:rsidRPr="00E16D51" w:rsidRDefault="00E54F4E" w:rsidP="00E54F4E">
            <w:pPr>
              <w:shd w:val="clear" w:color="auto" w:fill="FFFFFF"/>
              <w:tabs>
                <w:tab w:val="left" w:pos="2565"/>
              </w:tabs>
              <w:spacing w:before="30" w:line="270" w:lineRule="exact"/>
              <w:jc w:val="center"/>
              <w:rPr>
                <w:rFonts w:ascii="Arial" w:hAnsi="Arial" w:cs="Arial"/>
                <w:b/>
              </w:rPr>
            </w:pPr>
            <w:r w:rsidRPr="00E16D51">
              <w:rPr>
                <w:rFonts w:ascii="Arial" w:hAnsi="Arial" w:cs="Arial"/>
                <w:b/>
              </w:rPr>
              <w:t>692 728 887</w:t>
            </w:r>
          </w:p>
        </w:tc>
      </w:tr>
      <w:tr w:rsidR="005B160A" w:rsidRPr="00E16D51" w14:paraId="543A9223" w14:textId="77777777">
        <w:tblPrEx>
          <w:tblCellMar>
            <w:left w:w="40" w:type="dxa"/>
            <w:right w:w="40" w:type="dxa"/>
          </w:tblCellMar>
        </w:tblPrEx>
        <w:trPr>
          <w:trHeight w:val="605"/>
        </w:trPr>
        <w:tc>
          <w:tcPr>
            <w:tcW w:w="3082" w:type="dxa"/>
            <w:tcBorders>
              <w:top w:val="single" w:sz="4" w:space="0" w:color="000000"/>
              <w:left w:val="single" w:sz="8" w:space="0" w:color="000000"/>
              <w:bottom w:val="single" w:sz="4" w:space="0" w:color="000000"/>
            </w:tcBorders>
            <w:shd w:val="clear" w:color="auto" w:fill="E0E0E0"/>
            <w:vAlign w:val="center"/>
          </w:tcPr>
          <w:p w14:paraId="444A4C51" w14:textId="77777777" w:rsidR="005B160A" w:rsidRPr="00E16D51" w:rsidRDefault="000F1E13">
            <w:pPr>
              <w:spacing w:after="10" w:line="260" w:lineRule="exact"/>
              <w:ind w:left="57" w:right="-57"/>
              <w:rPr>
                <w:rFonts w:ascii="Arial" w:hAnsi="Arial" w:cs="Arial"/>
              </w:rPr>
            </w:pPr>
            <w:r w:rsidRPr="00E16D51">
              <w:rPr>
                <w:rFonts w:ascii="Arial" w:hAnsi="Arial" w:cs="Arial"/>
                <w:color w:val="000000"/>
                <w:spacing w:val="-1"/>
              </w:rPr>
              <w:t>Adres poczty elektronicznej</w:t>
            </w:r>
          </w:p>
        </w:tc>
        <w:tc>
          <w:tcPr>
            <w:tcW w:w="7153" w:type="dxa"/>
            <w:gridSpan w:val="4"/>
            <w:tcBorders>
              <w:top w:val="single" w:sz="4" w:space="0" w:color="000000"/>
              <w:left w:val="single" w:sz="4" w:space="0" w:color="000000"/>
              <w:bottom w:val="single" w:sz="4" w:space="0" w:color="000000"/>
              <w:right w:val="single" w:sz="8" w:space="0" w:color="000000"/>
            </w:tcBorders>
            <w:shd w:val="clear" w:color="auto" w:fill="FFFFFF"/>
          </w:tcPr>
          <w:p w14:paraId="715E9301" w14:textId="77777777" w:rsidR="005B160A" w:rsidRPr="00E16D51" w:rsidRDefault="00E27CD2" w:rsidP="00E54F4E">
            <w:pPr>
              <w:shd w:val="clear" w:color="auto" w:fill="FFFFFF"/>
              <w:spacing w:before="30" w:line="270" w:lineRule="exact"/>
              <w:jc w:val="center"/>
              <w:rPr>
                <w:rFonts w:ascii="Arial" w:hAnsi="Arial" w:cs="Arial"/>
                <w:b/>
              </w:rPr>
            </w:pPr>
            <w:r>
              <w:rPr>
                <w:rFonts w:ascii="Arial" w:hAnsi="Arial" w:cs="Arial"/>
                <w:b/>
              </w:rPr>
              <w:t>pakosdvlp@gmail.com</w:t>
            </w:r>
          </w:p>
        </w:tc>
      </w:tr>
      <w:tr w:rsidR="005B160A" w:rsidRPr="00E16D51" w14:paraId="7D9D63CC" w14:textId="77777777">
        <w:tblPrEx>
          <w:tblCellMar>
            <w:left w:w="40" w:type="dxa"/>
            <w:right w:w="40" w:type="dxa"/>
          </w:tblCellMar>
        </w:tblPrEx>
        <w:trPr>
          <w:trHeight w:val="595"/>
        </w:trPr>
        <w:tc>
          <w:tcPr>
            <w:tcW w:w="3082" w:type="dxa"/>
            <w:tcBorders>
              <w:top w:val="single" w:sz="4" w:space="0" w:color="000000"/>
              <w:left w:val="single" w:sz="8" w:space="0" w:color="000000"/>
              <w:bottom w:val="single" w:sz="4" w:space="0" w:color="000000"/>
            </w:tcBorders>
            <w:shd w:val="clear" w:color="auto" w:fill="E0E0E0"/>
            <w:vAlign w:val="center"/>
          </w:tcPr>
          <w:p w14:paraId="66051D75" w14:textId="77777777" w:rsidR="005B160A" w:rsidRPr="00E16D51" w:rsidRDefault="000F1E13">
            <w:pPr>
              <w:spacing w:after="10" w:line="260" w:lineRule="exact"/>
              <w:ind w:left="57" w:right="-57"/>
              <w:rPr>
                <w:rFonts w:ascii="Arial" w:hAnsi="Arial" w:cs="Arial"/>
              </w:rPr>
            </w:pPr>
            <w:r w:rsidRPr="00E16D51">
              <w:rPr>
                <w:rFonts w:ascii="Arial" w:hAnsi="Arial" w:cs="Arial"/>
                <w:color w:val="000000"/>
                <w:spacing w:val="-5"/>
              </w:rPr>
              <w:t>Numer faksu</w:t>
            </w:r>
          </w:p>
        </w:tc>
        <w:tc>
          <w:tcPr>
            <w:tcW w:w="7153" w:type="dxa"/>
            <w:gridSpan w:val="4"/>
            <w:tcBorders>
              <w:top w:val="single" w:sz="4" w:space="0" w:color="000000"/>
              <w:left w:val="single" w:sz="4" w:space="0" w:color="000000"/>
              <w:bottom w:val="single" w:sz="4" w:space="0" w:color="000000"/>
              <w:right w:val="single" w:sz="8" w:space="0" w:color="000000"/>
            </w:tcBorders>
            <w:shd w:val="clear" w:color="auto" w:fill="FFFFFF"/>
          </w:tcPr>
          <w:p w14:paraId="6D47FC0D" w14:textId="77777777" w:rsidR="005B160A" w:rsidRPr="00E16D51" w:rsidRDefault="00E54F4E" w:rsidP="00E54F4E">
            <w:pPr>
              <w:shd w:val="clear" w:color="auto" w:fill="FFFFFF"/>
              <w:spacing w:before="30" w:line="270" w:lineRule="exact"/>
              <w:jc w:val="center"/>
              <w:rPr>
                <w:rFonts w:ascii="Arial" w:hAnsi="Arial" w:cs="Arial"/>
                <w:b/>
              </w:rPr>
            </w:pPr>
            <w:r w:rsidRPr="00E16D51">
              <w:rPr>
                <w:rFonts w:ascii="Arial" w:hAnsi="Arial" w:cs="Arial"/>
                <w:b/>
              </w:rPr>
              <w:t>BRAK</w:t>
            </w:r>
          </w:p>
        </w:tc>
      </w:tr>
      <w:tr w:rsidR="005B160A" w:rsidRPr="00E16D51" w14:paraId="5320BE97" w14:textId="77777777">
        <w:tblPrEx>
          <w:tblCellMar>
            <w:left w:w="40" w:type="dxa"/>
            <w:right w:w="40" w:type="dxa"/>
          </w:tblCellMar>
        </w:tblPrEx>
        <w:trPr>
          <w:trHeight w:val="614"/>
        </w:trPr>
        <w:tc>
          <w:tcPr>
            <w:tcW w:w="3082" w:type="dxa"/>
            <w:tcBorders>
              <w:top w:val="single" w:sz="4" w:space="0" w:color="000000"/>
              <w:left w:val="single" w:sz="8" w:space="0" w:color="000000"/>
              <w:bottom w:val="single" w:sz="8" w:space="0" w:color="000000"/>
            </w:tcBorders>
            <w:shd w:val="clear" w:color="auto" w:fill="E0E0E0"/>
            <w:vAlign w:val="center"/>
          </w:tcPr>
          <w:p w14:paraId="1A0A8AAA" w14:textId="77777777" w:rsidR="005B160A" w:rsidRPr="00E16D51" w:rsidRDefault="000F1E13">
            <w:pPr>
              <w:spacing w:after="10" w:line="260" w:lineRule="exact"/>
              <w:ind w:left="57" w:right="-57"/>
              <w:rPr>
                <w:rFonts w:ascii="Arial" w:hAnsi="Arial" w:cs="Arial"/>
              </w:rPr>
            </w:pPr>
            <w:r w:rsidRPr="00E16D51">
              <w:rPr>
                <w:rFonts w:ascii="Arial" w:hAnsi="Arial" w:cs="Arial"/>
                <w:color w:val="000000"/>
                <w:spacing w:val="1"/>
              </w:rPr>
              <w:t xml:space="preserve">Adres strony internetowej </w:t>
            </w:r>
            <w:r w:rsidRPr="00E16D51">
              <w:rPr>
                <w:rFonts w:ascii="Arial" w:hAnsi="Arial" w:cs="Arial"/>
                <w:color w:val="000000"/>
              </w:rPr>
              <w:t>dewelopera</w:t>
            </w:r>
          </w:p>
        </w:tc>
        <w:tc>
          <w:tcPr>
            <w:tcW w:w="7153" w:type="dxa"/>
            <w:gridSpan w:val="4"/>
            <w:tcBorders>
              <w:top w:val="single" w:sz="4" w:space="0" w:color="000000"/>
              <w:left w:val="single" w:sz="4" w:space="0" w:color="000000"/>
              <w:bottom w:val="single" w:sz="8" w:space="0" w:color="000000"/>
              <w:right w:val="single" w:sz="8" w:space="0" w:color="000000"/>
            </w:tcBorders>
            <w:shd w:val="clear" w:color="auto" w:fill="FFFFFF"/>
          </w:tcPr>
          <w:p w14:paraId="2176517C" w14:textId="77777777" w:rsidR="005B160A" w:rsidRPr="00E16D51" w:rsidRDefault="00E54F4E" w:rsidP="00E54F4E">
            <w:pPr>
              <w:shd w:val="clear" w:color="auto" w:fill="FFFFFF"/>
              <w:spacing w:before="30" w:line="270" w:lineRule="exact"/>
              <w:jc w:val="center"/>
              <w:rPr>
                <w:rFonts w:ascii="Arial" w:hAnsi="Arial" w:cs="Arial"/>
                <w:b/>
              </w:rPr>
            </w:pPr>
            <w:r w:rsidRPr="00E16D51">
              <w:rPr>
                <w:rFonts w:ascii="Arial" w:hAnsi="Arial" w:cs="Arial"/>
                <w:b/>
              </w:rPr>
              <w:t>BRAK</w:t>
            </w:r>
          </w:p>
        </w:tc>
      </w:tr>
      <w:tr w:rsidR="005B160A" w:rsidRPr="00E16D51" w14:paraId="6CC90DDA" w14:textId="77777777">
        <w:trPr>
          <w:gridAfter w:val="1"/>
          <w:wAfter w:w="23" w:type="dxa"/>
          <w:trHeight w:val="683"/>
        </w:trPr>
        <w:tc>
          <w:tcPr>
            <w:tcW w:w="10212" w:type="dxa"/>
            <w:gridSpan w:val="4"/>
            <w:shd w:val="clear" w:color="auto" w:fill="auto"/>
            <w:vAlign w:val="bottom"/>
          </w:tcPr>
          <w:p w14:paraId="2A3C77B4" w14:textId="77777777" w:rsidR="005B160A" w:rsidRPr="00E16D51" w:rsidRDefault="000F1E13">
            <w:pPr>
              <w:spacing w:after="120" w:line="280" w:lineRule="exact"/>
              <w:ind w:left="975" w:right="-57" w:hanging="726"/>
              <w:rPr>
                <w:rFonts w:ascii="Arial" w:hAnsi="Arial" w:cs="Arial"/>
              </w:rPr>
            </w:pPr>
            <w:r w:rsidRPr="00E16D51">
              <w:rPr>
                <w:rFonts w:ascii="Arial" w:hAnsi="Arial" w:cs="Arial"/>
              </w:rPr>
              <w:t>II.</w:t>
            </w:r>
            <w:r w:rsidRPr="00E16D51">
              <w:rPr>
                <w:rFonts w:ascii="Arial" w:hAnsi="Arial" w:cs="Arial"/>
              </w:rPr>
              <w:tab/>
              <w:t>DOŚWIADCZENIE DEWELOPERA</w:t>
            </w:r>
          </w:p>
        </w:tc>
      </w:tr>
      <w:tr w:rsidR="005B160A" w:rsidRPr="00E16D51" w14:paraId="4CD736D2" w14:textId="77777777">
        <w:tblPrEx>
          <w:tblCellMar>
            <w:left w:w="40" w:type="dxa"/>
            <w:right w:w="40" w:type="dxa"/>
          </w:tblCellMar>
        </w:tblPrEx>
        <w:trPr>
          <w:trHeight w:hRule="exact" w:val="846"/>
        </w:trPr>
        <w:tc>
          <w:tcPr>
            <w:tcW w:w="10235" w:type="dxa"/>
            <w:gridSpan w:val="5"/>
            <w:tcBorders>
              <w:top w:val="single" w:sz="8" w:space="0" w:color="000000"/>
              <w:left w:val="single" w:sz="8" w:space="0" w:color="000000"/>
              <w:bottom w:val="single" w:sz="8" w:space="0" w:color="000000"/>
              <w:right w:val="single" w:sz="8" w:space="0" w:color="000000"/>
            </w:tcBorders>
            <w:shd w:val="clear" w:color="auto" w:fill="CCCCCC"/>
          </w:tcPr>
          <w:p w14:paraId="78255FC0" w14:textId="77777777" w:rsidR="005B160A" w:rsidRPr="00E16D51" w:rsidRDefault="000F1E13">
            <w:pPr>
              <w:spacing w:before="120" w:after="10" w:line="260" w:lineRule="exact"/>
              <w:ind w:left="57" w:right="-57"/>
              <w:rPr>
                <w:rFonts w:ascii="Arial" w:hAnsi="Arial" w:cs="Arial"/>
              </w:rPr>
            </w:pPr>
            <w:r w:rsidRPr="00E16D51">
              <w:rPr>
                <w:rFonts w:ascii="Arial" w:hAnsi="Arial" w:cs="Arial"/>
                <w:color w:val="000000"/>
              </w:rPr>
              <w:t>HISTORIA I UDOKUMENTOWANE DOŚWIADCZENIE DEWELOPERA</w:t>
            </w:r>
          </w:p>
        </w:tc>
      </w:tr>
      <w:tr w:rsidR="005B160A" w:rsidRPr="00E16D51" w14:paraId="0F37BEC9" w14:textId="77777777">
        <w:trPr>
          <w:gridAfter w:val="1"/>
          <w:wAfter w:w="23" w:type="dxa"/>
          <w:trHeight w:val="76"/>
        </w:trPr>
        <w:tc>
          <w:tcPr>
            <w:tcW w:w="10212" w:type="dxa"/>
            <w:gridSpan w:val="4"/>
            <w:shd w:val="clear" w:color="auto" w:fill="auto"/>
            <w:vAlign w:val="bottom"/>
          </w:tcPr>
          <w:p w14:paraId="775EE9AE" w14:textId="77777777" w:rsidR="005B160A" w:rsidRPr="00E16D51" w:rsidRDefault="005B160A">
            <w:pPr>
              <w:snapToGrid w:val="0"/>
              <w:spacing w:after="120" w:line="280" w:lineRule="exact"/>
              <w:ind w:left="975" w:right="-57" w:hanging="726"/>
              <w:rPr>
                <w:rFonts w:ascii="Arial" w:hAnsi="Arial" w:cs="Arial"/>
              </w:rPr>
            </w:pPr>
          </w:p>
        </w:tc>
      </w:tr>
      <w:tr w:rsidR="005B160A" w:rsidRPr="00E16D51" w14:paraId="3231C2CF" w14:textId="77777777">
        <w:tblPrEx>
          <w:tblCellMar>
            <w:left w:w="40" w:type="dxa"/>
            <w:right w:w="40" w:type="dxa"/>
          </w:tblCellMar>
        </w:tblPrEx>
        <w:trPr>
          <w:trHeight w:val="888"/>
        </w:trPr>
        <w:tc>
          <w:tcPr>
            <w:tcW w:w="10235" w:type="dxa"/>
            <w:gridSpan w:val="5"/>
            <w:tcBorders>
              <w:top w:val="single" w:sz="8" w:space="0" w:color="000000"/>
              <w:left w:val="single" w:sz="8" w:space="0" w:color="000000"/>
              <w:bottom w:val="single" w:sz="4" w:space="0" w:color="000000"/>
              <w:right w:val="single" w:sz="8" w:space="0" w:color="000000"/>
            </w:tcBorders>
            <w:shd w:val="clear" w:color="auto" w:fill="CCCCCC"/>
          </w:tcPr>
          <w:p w14:paraId="689EE12F" w14:textId="77777777" w:rsidR="005B160A" w:rsidRPr="00E16D51" w:rsidRDefault="000F1E13">
            <w:pPr>
              <w:spacing w:before="120" w:after="10" w:line="260" w:lineRule="exact"/>
              <w:ind w:left="57" w:right="-57"/>
              <w:rPr>
                <w:rFonts w:ascii="Arial" w:hAnsi="Arial" w:cs="Arial"/>
              </w:rPr>
            </w:pPr>
            <w:r w:rsidRPr="00E16D51">
              <w:rPr>
                <w:rFonts w:ascii="Arial" w:hAnsi="Arial" w:cs="Arial"/>
                <w:color w:val="000000"/>
              </w:rPr>
              <w:t xml:space="preserve">PRZYKŁAD UKOŃCZONEGO PRZEDSIĘWZIĘCIA DEWELOPERSKIEGO (należy wskazać, o ile istnieją, </w:t>
            </w:r>
            <w:r w:rsidRPr="00E16D51">
              <w:rPr>
                <w:rFonts w:ascii="Arial" w:hAnsi="Arial" w:cs="Arial"/>
                <w:color w:val="000000"/>
              </w:rPr>
              <w:br/>
              <w:t>trzy ukończone przedsięwzięcia deweloperskie, w tym ostatnie)</w:t>
            </w:r>
          </w:p>
        </w:tc>
      </w:tr>
      <w:tr w:rsidR="005B160A" w:rsidRPr="00E16D51" w14:paraId="130FF7BB" w14:textId="77777777">
        <w:tblPrEx>
          <w:tblCellMar>
            <w:left w:w="40" w:type="dxa"/>
            <w:right w:w="40" w:type="dxa"/>
          </w:tblCellMar>
        </w:tblPrEx>
        <w:trPr>
          <w:trHeight w:val="595"/>
        </w:trPr>
        <w:tc>
          <w:tcPr>
            <w:tcW w:w="3082" w:type="dxa"/>
            <w:tcBorders>
              <w:top w:val="single" w:sz="4" w:space="0" w:color="000000"/>
              <w:left w:val="single" w:sz="8" w:space="0" w:color="000000"/>
              <w:bottom w:val="single" w:sz="4" w:space="0" w:color="000000"/>
            </w:tcBorders>
            <w:shd w:val="clear" w:color="auto" w:fill="E0E0E0"/>
            <w:vAlign w:val="center"/>
          </w:tcPr>
          <w:p w14:paraId="3A0B46E8" w14:textId="77777777" w:rsidR="005B160A" w:rsidRPr="00E16D51" w:rsidRDefault="000F1E13">
            <w:pPr>
              <w:spacing w:after="10" w:line="260" w:lineRule="exact"/>
              <w:ind w:left="57" w:right="-57"/>
              <w:rPr>
                <w:rFonts w:ascii="Arial" w:hAnsi="Arial" w:cs="Arial"/>
              </w:rPr>
            </w:pPr>
            <w:r w:rsidRPr="00E16D51">
              <w:rPr>
                <w:rFonts w:ascii="Arial" w:hAnsi="Arial" w:cs="Arial"/>
              </w:rPr>
              <w:t>Adres</w:t>
            </w:r>
          </w:p>
        </w:tc>
        <w:tc>
          <w:tcPr>
            <w:tcW w:w="7153" w:type="dxa"/>
            <w:gridSpan w:val="4"/>
            <w:tcBorders>
              <w:top w:val="single" w:sz="4" w:space="0" w:color="000000"/>
              <w:left w:val="single" w:sz="4" w:space="0" w:color="000000"/>
              <w:bottom w:val="single" w:sz="4" w:space="0" w:color="000000"/>
              <w:right w:val="single" w:sz="8" w:space="0" w:color="000000"/>
            </w:tcBorders>
            <w:shd w:val="clear" w:color="auto" w:fill="FFFFFF"/>
          </w:tcPr>
          <w:p w14:paraId="5DAC059A" w14:textId="77777777" w:rsidR="00E27CD2" w:rsidRDefault="00E27CD2" w:rsidP="00E27CD2">
            <w:pPr>
              <w:shd w:val="clear" w:color="auto" w:fill="FFFFFF"/>
              <w:spacing w:before="30" w:line="270" w:lineRule="exact"/>
              <w:rPr>
                <w:rFonts w:ascii="Arial" w:hAnsi="Arial" w:cs="Arial"/>
              </w:rPr>
            </w:pPr>
            <w:r>
              <w:rPr>
                <w:rFonts w:ascii="Arial" w:hAnsi="Arial" w:cs="Arial"/>
              </w:rPr>
              <w:t>brak</w:t>
            </w:r>
          </w:p>
          <w:p w14:paraId="2B5FBE30" w14:textId="77777777" w:rsidR="005B160A" w:rsidRPr="00E27CD2" w:rsidRDefault="00E27CD2" w:rsidP="00E27CD2">
            <w:pPr>
              <w:tabs>
                <w:tab w:val="left" w:pos="4575"/>
              </w:tabs>
              <w:rPr>
                <w:rFonts w:ascii="Arial" w:hAnsi="Arial" w:cs="Arial"/>
              </w:rPr>
            </w:pPr>
            <w:r>
              <w:rPr>
                <w:rFonts w:ascii="Arial" w:hAnsi="Arial" w:cs="Arial"/>
              </w:rPr>
              <w:tab/>
            </w:r>
          </w:p>
        </w:tc>
      </w:tr>
      <w:tr w:rsidR="005B160A" w:rsidRPr="00E16D51" w14:paraId="6FDB34D7" w14:textId="77777777">
        <w:tblPrEx>
          <w:tblCellMar>
            <w:left w:w="40" w:type="dxa"/>
            <w:right w:w="40" w:type="dxa"/>
          </w:tblCellMar>
        </w:tblPrEx>
        <w:trPr>
          <w:trHeight w:val="595"/>
        </w:trPr>
        <w:tc>
          <w:tcPr>
            <w:tcW w:w="3082" w:type="dxa"/>
            <w:tcBorders>
              <w:top w:val="single" w:sz="4" w:space="0" w:color="000000"/>
              <w:left w:val="single" w:sz="8" w:space="0" w:color="000000"/>
              <w:bottom w:val="single" w:sz="4" w:space="0" w:color="000000"/>
            </w:tcBorders>
            <w:shd w:val="clear" w:color="auto" w:fill="E0E0E0"/>
            <w:vAlign w:val="center"/>
          </w:tcPr>
          <w:p w14:paraId="669F6E90" w14:textId="77777777" w:rsidR="005B160A" w:rsidRPr="00E16D51" w:rsidRDefault="000F1E13">
            <w:pPr>
              <w:spacing w:after="10" w:line="260" w:lineRule="exact"/>
              <w:ind w:left="57" w:right="-57"/>
              <w:rPr>
                <w:rFonts w:ascii="Arial" w:hAnsi="Arial" w:cs="Arial"/>
              </w:rPr>
            </w:pPr>
            <w:r w:rsidRPr="00E16D51">
              <w:rPr>
                <w:rFonts w:ascii="Arial" w:hAnsi="Arial" w:cs="Arial"/>
              </w:rPr>
              <w:t>Data rozpoczęcia</w:t>
            </w:r>
          </w:p>
        </w:tc>
        <w:tc>
          <w:tcPr>
            <w:tcW w:w="7153" w:type="dxa"/>
            <w:gridSpan w:val="4"/>
            <w:tcBorders>
              <w:top w:val="single" w:sz="4" w:space="0" w:color="000000"/>
              <w:left w:val="single" w:sz="4" w:space="0" w:color="000000"/>
              <w:bottom w:val="single" w:sz="4" w:space="0" w:color="000000"/>
              <w:right w:val="single" w:sz="8" w:space="0" w:color="000000"/>
            </w:tcBorders>
            <w:shd w:val="clear" w:color="auto" w:fill="FFFFFF"/>
          </w:tcPr>
          <w:p w14:paraId="0D617BE8" w14:textId="77777777" w:rsidR="005B160A" w:rsidRPr="00E16D51" w:rsidRDefault="00E27CD2">
            <w:pPr>
              <w:shd w:val="clear" w:color="auto" w:fill="FFFFFF"/>
              <w:spacing w:before="30" w:line="270" w:lineRule="exact"/>
              <w:rPr>
                <w:rFonts w:ascii="Arial" w:hAnsi="Arial" w:cs="Arial"/>
              </w:rPr>
            </w:pPr>
            <w:r>
              <w:rPr>
                <w:rFonts w:ascii="Arial" w:hAnsi="Arial" w:cs="Arial"/>
              </w:rPr>
              <w:t>brak</w:t>
            </w:r>
          </w:p>
        </w:tc>
      </w:tr>
      <w:tr w:rsidR="005B160A" w:rsidRPr="00E16D51" w14:paraId="31B33340" w14:textId="77777777">
        <w:tblPrEx>
          <w:tblCellMar>
            <w:left w:w="40" w:type="dxa"/>
            <w:right w:w="40" w:type="dxa"/>
          </w:tblCellMar>
        </w:tblPrEx>
        <w:trPr>
          <w:trHeight w:val="665"/>
        </w:trPr>
        <w:tc>
          <w:tcPr>
            <w:tcW w:w="3082" w:type="dxa"/>
            <w:tcBorders>
              <w:top w:val="single" w:sz="4" w:space="0" w:color="000000"/>
              <w:left w:val="single" w:sz="8" w:space="0" w:color="000000"/>
              <w:bottom w:val="single" w:sz="4" w:space="0" w:color="000000"/>
            </w:tcBorders>
            <w:shd w:val="clear" w:color="auto" w:fill="E0E0E0"/>
            <w:vAlign w:val="center"/>
          </w:tcPr>
          <w:p w14:paraId="478719D6" w14:textId="77777777" w:rsidR="005B160A" w:rsidRPr="00E16D51" w:rsidRDefault="000F1E13">
            <w:pPr>
              <w:spacing w:after="10" w:line="260" w:lineRule="exact"/>
              <w:ind w:left="57"/>
              <w:rPr>
                <w:rFonts w:ascii="Arial" w:hAnsi="Arial" w:cs="Arial"/>
              </w:rPr>
            </w:pPr>
            <w:r w:rsidRPr="00E16D51">
              <w:rPr>
                <w:rFonts w:ascii="Arial" w:hAnsi="Arial" w:cs="Arial"/>
              </w:rPr>
              <w:t>Data wydania decyzji</w:t>
            </w:r>
            <w:r w:rsidRPr="00E16D51">
              <w:rPr>
                <w:rFonts w:ascii="Arial" w:hAnsi="Arial" w:cs="Arial"/>
              </w:rPr>
              <w:br/>
              <w:t>o pozwoleniu na użytkowanie</w:t>
            </w:r>
          </w:p>
        </w:tc>
        <w:tc>
          <w:tcPr>
            <w:tcW w:w="7153" w:type="dxa"/>
            <w:gridSpan w:val="4"/>
            <w:tcBorders>
              <w:top w:val="single" w:sz="4" w:space="0" w:color="000000"/>
              <w:left w:val="single" w:sz="4" w:space="0" w:color="000000"/>
              <w:bottom w:val="single" w:sz="4" w:space="0" w:color="000000"/>
              <w:right w:val="single" w:sz="8" w:space="0" w:color="000000"/>
            </w:tcBorders>
            <w:shd w:val="clear" w:color="auto" w:fill="FFFFFF"/>
          </w:tcPr>
          <w:p w14:paraId="24F6F8CA" w14:textId="77777777" w:rsidR="005B160A" w:rsidRPr="00E16D51" w:rsidRDefault="00E27CD2">
            <w:pPr>
              <w:shd w:val="clear" w:color="auto" w:fill="FFFFFF"/>
              <w:spacing w:before="30" w:line="270" w:lineRule="exact"/>
              <w:rPr>
                <w:rFonts w:ascii="Arial" w:hAnsi="Arial" w:cs="Arial"/>
              </w:rPr>
            </w:pPr>
            <w:r>
              <w:rPr>
                <w:rFonts w:ascii="Arial" w:hAnsi="Arial" w:cs="Arial"/>
              </w:rPr>
              <w:t>brak</w:t>
            </w:r>
          </w:p>
        </w:tc>
      </w:tr>
      <w:tr w:rsidR="005B160A" w:rsidRPr="00E16D51" w14:paraId="2743116D" w14:textId="77777777">
        <w:tblPrEx>
          <w:tblCellMar>
            <w:left w:w="40" w:type="dxa"/>
            <w:right w:w="40" w:type="dxa"/>
          </w:tblCellMar>
        </w:tblPrEx>
        <w:trPr>
          <w:trHeight w:val="850"/>
        </w:trPr>
        <w:tc>
          <w:tcPr>
            <w:tcW w:w="10235" w:type="dxa"/>
            <w:gridSpan w:val="5"/>
            <w:tcBorders>
              <w:top w:val="single" w:sz="4" w:space="0" w:color="000000"/>
              <w:left w:val="single" w:sz="8" w:space="0" w:color="000000"/>
              <w:bottom w:val="single" w:sz="4" w:space="0" w:color="000000"/>
              <w:right w:val="single" w:sz="8" w:space="0" w:color="000000"/>
            </w:tcBorders>
            <w:shd w:val="clear" w:color="auto" w:fill="CCCCCC"/>
          </w:tcPr>
          <w:p w14:paraId="42C1FE3C" w14:textId="77777777" w:rsidR="005B160A" w:rsidRPr="00E16D51" w:rsidRDefault="000F1E13">
            <w:pPr>
              <w:spacing w:before="120" w:after="10" w:line="260" w:lineRule="exact"/>
              <w:ind w:left="57" w:right="-57"/>
              <w:rPr>
                <w:rFonts w:ascii="Arial" w:hAnsi="Arial" w:cs="Arial"/>
              </w:rPr>
            </w:pPr>
            <w:r w:rsidRPr="00E16D51">
              <w:rPr>
                <w:rFonts w:ascii="Arial" w:hAnsi="Arial" w:cs="Arial"/>
                <w:color w:val="000000"/>
              </w:rPr>
              <w:lastRenderedPageBreak/>
              <w:t>PRZYKŁAD INNEGO UKOŃCZONEGO PRZEDSIĘWZIĘCIA DEWELOPERSKIEGO</w:t>
            </w:r>
          </w:p>
        </w:tc>
      </w:tr>
      <w:tr w:rsidR="005B160A" w:rsidRPr="00E16D51" w14:paraId="016616BD" w14:textId="77777777">
        <w:tblPrEx>
          <w:tblCellMar>
            <w:left w:w="40" w:type="dxa"/>
            <w:right w:w="40" w:type="dxa"/>
          </w:tblCellMar>
        </w:tblPrEx>
        <w:trPr>
          <w:trHeight w:val="595"/>
        </w:trPr>
        <w:tc>
          <w:tcPr>
            <w:tcW w:w="3082" w:type="dxa"/>
            <w:tcBorders>
              <w:top w:val="single" w:sz="4" w:space="0" w:color="000000"/>
              <w:left w:val="single" w:sz="8" w:space="0" w:color="000000"/>
              <w:bottom w:val="single" w:sz="4" w:space="0" w:color="000000"/>
            </w:tcBorders>
            <w:shd w:val="clear" w:color="auto" w:fill="E0E0E0"/>
            <w:vAlign w:val="center"/>
          </w:tcPr>
          <w:p w14:paraId="53003CF7" w14:textId="77777777" w:rsidR="005B160A" w:rsidRPr="00E16D51" w:rsidRDefault="000F1E13">
            <w:pPr>
              <w:spacing w:after="10" w:line="260" w:lineRule="exact"/>
              <w:ind w:left="57" w:right="-57"/>
              <w:rPr>
                <w:rFonts w:ascii="Arial" w:hAnsi="Arial" w:cs="Arial"/>
              </w:rPr>
            </w:pPr>
            <w:r w:rsidRPr="00E16D51">
              <w:rPr>
                <w:rFonts w:ascii="Arial" w:hAnsi="Arial" w:cs="Arial"/>
              </w:rPr>
              <w:t>Adres</w:t>
            </w:r>
          </w:p>
        </w:tc>
        <w:tc>
          <w:tcPr>
            <w:tcW w:w="7153" w:type="dxa"/>
            <w:gridSpan w:val="4"/>
            <w:tcBorders>
              <w:top w:val="single" w:sz="4" w:space="0" w:color="000000"/>
              <w:left w:val="single" w:sz="4" w:space="0" w:color="000000"/>
              <w:bottom w:val="single" w:sz="4" w:space="0" w:color="000000"/>
              <w:right w:val="single" w:sz="8" w:space="0" w:color="000000"/>
            </w:tcBorders>
            <w:shd w:val="clear" w:color="auto" w:fill="FFFFFF"/>
          </w:tcPr>
          <w:p w14:paraId="4B2FBCAD" w14:textId="77777777" w:rsidR="005B160A" w:rsidRPr="00E16D51" w:rsidRDefault="00E27CD2" w:rsidP="00E27CD2">
            <w:pPr>
              <w:shd w:val="clear" w:color="auto" w:fill="FFFFFF"/>
              <w:spacing w:before="30" w:line="270" w:lineRule="exact"/>
              <w:rPr>
                <w:rFonts w:ascii="Arial" w:hAnsi="Arial" w:cs="Arial"/>
              </w:rPr>
            </w:pPr>
            <w:r>
              <w:rPr>
                <w:rFonts w:ascii="Arial" w:hAnsi="Arial" w:cs="Arial"/>
              </w:rPr>
              <w:t>brak</w:t>
            </w:r>
          </w:p>
        </w:tc>
      </w:tr>
      <w:tr w:rsidR="005B160A" w:rsidRPr="00E16D51" w14:paraId="74EE0F73" w14:textId="77777777">
        <w:tblPrEx>
          <w:tblCellMar>
            <w:left w:w="40" w:type="dxa"/>
            <w:right w:w="40" w:type="dxa"/>
          </w:tblCellMar>
        </w:tblPrEx>
        <w:trPr>
          <w:trHeight w:val="595"/>
        </w:trPr>
        <w:tc>
          <w:tcPr>
            <w:tcW w:w="3082" w:type="dxa"/>
            <w:tcBorders>
              <w:top w:val="single" w:sz="4" w:space="0" w:color="000000"/>
              <w:left w:val="single" w:sz="8" w:space="0" w:color="000000"/>
              <w:bottom w:val="single" w:sz="4" w:space="0" w:color="000000"/>
            </w:tcBorders>
            <w:shd w:val="clear" w:color="auto" w:fill="E0E0E0"/>
            <w:vAlign w:val="center"/>
          </w:tcPr>
          <w:p w14:paraId="4482F4A0" w14:textId="77777777" w:rsidR="005B160A" w:rsidRPr="00E16D51" w:rsidRDefault="000F1E13">
            <w:pPr>
              <w:spacing w:after="10" w:line="260" w:lineRule="exact"/>
              <w:ind w:left="57" w:right="-57"/>
              <w:rPr>
                <w:rFonts w:ascii="Arial" w:hAnsi="Arial" w:cs="Arial"/>
              </w:rPr>
            </w:pPr>
            <w:r w:rsidRPr="00E16D51">
              <w:rPr>
                <w:rFonts w:ascii="Arial" w:hAnsi="Arial" w:cs="Arial"/>
              </w:rPr>
              <w:t>Data rozpoczęcia</w:t>
            </w:r>
          </w:p>
        </w:tc>
        <w:tc>
          <w:tcPr>
            <w:tcW w:w="7153" w:type="dxa"/>
            <w:gridSpan w:val="4"/>
            <w:tcBorders>
              <w:top w:val="single" w:sz="4" w:space="0" w:color="000000"/>
              <w:left w:val="single" w:sz="4" w:space="0" w:color="000000"/>
              <w:bottom w:val="single" w:sz="4" w:space="0" w:color="000000"/>
              <w:right w:val="single" w:sz="8" w:space="0" w:color="000000"/>
            </w:tcBorders>
            <w:shd w:val="clear" w:color="auto" w:fill="FFFFFF"/>
          </w:tcPr>
          <w:p w14:paraId="6EEF7F28" w14:textId="77777777" w:rsidR="005B160A" w:rsidRPr="00E16D51" w:rsidRDefault="00E27CD2">
            <w:pPr>
              <w:shd w:val="clear" w:color="auto" w:fill="FFFFFF"/>
              <w:spacing w:before="30" w:line="270" w:lineRule="exact"/>
              <w:rPr>
                <w:rFonts w:ascii="Arial" w:hAnsi="Arial" w:cs="Arial"/>
              </w:rPr>
            </w:pPr>
            <w:r>
              <w:rPr>
                <w:rFonts w:ascii="Arial" w:hAnsi="Arial" w:cs="Arial"/>
              </w:rPr>
              <w:t>brak</w:t>
            </w:r>
          </w:p>
        </w:tc>
      </w:tr>
      <w:tr w:rsidR="005B160A" w:rsidRPr="00E16D51" w14:paraId="10AF9CA3" w14:textId="77777777">
        <w:tblPrEx>
          <w:tblCellMar>
            <w:left w:w="40" w:type="dxa"/>
            <w:right w:w="40" w:type="dxa"/>
          </w:tblCellMar>
        </w:tblPrEx>
        <w:trPr>
          <w:trHeight w:val="684"/>
        </w:trPr>
        <w:tc>
          <w:tcPr>
            <w:tcW w:w="3082" w:type="dxa"/>
            <w:tcBorders>
              <w:top w:val="single" w:sz="4" w:space="0" w:color="000000"/>
              <w:left w:val="single" w:sz="8" w:space="0" w:color="000000"/>
              <w:bottom w:val="single" w:sz="4" w:space="0" w:color="000000"/>
            </w:tcBorders>
            <w:shd w:val="clear" w:color="auto" w:fill="E0E0E0"/>
            <w:vAlign w:val="center"/>
          </w:tcPr>
          <w:p w14:paraId="6BD39A99" w14:textId="77777777" w:rsidR="005B160A" w:rsidRPr="00E16D51" w:rsidRDefault="000F1E13">
            <w:pPr>
              <w:spacing w:after="10" w:line="260" w:lineRule="exact"/>
              <w:ind w:left="57"/>
              <w:rPr>
                <w:rFonts w:ascii="Arial" w:hAnsi="Arial" w:cs="Arial"/>
              </w:rPr>
            </w:pPr>
            <w:r w:rsidRPr="00E16D51">
              <w:rPr>
                <w:rFonts w:ascii="Arial" w:hAnsi="Arial" w:cs="Arial"/>
              </w:rPr>
              <w:t>Data wydania decyzji</w:t>
            </w:r>
            <w:r w:rsidRPr="00E16D51">
              <w:rPr>
                <w:rFonts w:ascii="Arial" w:hAnsi="Arial" w:cs="Arial"/>
              </w:rPr>
              <w:br/>
              <w:t>o pozwoleniu na użytkowanie</w:t>
            </w:r>
          </w:p>
        </w:tc>
        <w:tc>
          <w:tcPr>
            <w:tcW w:w="7153" w:type="dxa"/>
            <w:gridSpan w:val="4"/>
            <w:tcBorders>
              <w:top w:val="single" w:sz="4" w:space="0" w:color="000000"/>
              <w:left w:val="single" w:sz="4" w:space="0" w:color="000000"/>
              <w:bottom w:val="single" w:sz="4" w:space="0" w:color="000000"/>
              <w:right w:val="single" w:sz="8" w:space="0" w:color="000000"/>
            </w:tcBorders>
            <w:shd w:val="clear" w:color="auto" w:fill="FFFFFF"/>
          </w:tcPr>
          <w:p w14:paraId="2FDEC81C" w14:textId="77777777" w:rsidR="005B160A" w:rsidRPr="00E16D51" w:rsidRDefault="00E27CD2">
            <w:pPr>
              <w:shd w:val="clear" w:color="auto" w:fill="FFFFFF"/>
              <w:spacing w:before="30" w:line="270" w:lineRule="exact"/>
              <w:rPr>
                <w:rFonts w:ascii="Arial" w:hAnsi="Arial" w:cs="Arial"/>
              </w:rPr>
            </w:pPr>
            <w:r>
              <w:rPr>
                <w:rFonts w:ascii="Arial" w:hAnsi="Arial" w:cs="Arial"/>
              </w:rPr>
              <w:t>brak</w:t>
            </w:r>
          </w:p>
        </w:tc>
      </w:tr>
      <w:tr w:rsidR="005B160A" w:rsidRPr="00E16D51" w14:paraId="1F1B0C58" w14:textId="77777777">
        <w:tblPrEx>
          <w:tblCellMar>
            <w:left w:w="40" w:type="dxa"/>
            <w:right w:w="40" w:type="dxa"/>
          </w:tblCellMar>
        </w:tblPrEx>
        <w:trPr>
          <w:trHeight w:val="794"/>
        </w:trPr>
        <w:tc>
          <w:tcPr>
            <w:tcW w:w="10235" w:type="dxa"/>
            <w:gridSpan w:val="5"/>
            <w:tcBorders>
              <w:top w:val="single" w:sz="4" w:space="0" w:color="000000"/>
              <w:left w:val="single" w:sz="8" w:space="0" w:color="000000"/>
              <w:bottom w:val="single" w:sz="4" w:space="0" w:color="000000"/>
              <w:right w:val="single" w:sz="8" w:space="0" w:color="000000"/>
            </w:tcBorders>
            <w:shd w:val="clear" w:color="auto" w:fill="CCCCCC"/>
          </w:tcPr>
          <w:p w14:paraId="3C18D11D" w14:textId="77777777" w:rsidR="005B160A" w:rsidRPr="00E16D51" w:rsidRDefault="000F1E13">
            <w:pPr>
              <w:spacing w:before="120" w:after="10" w:line="260" w:lineRule="exact"/>
              <w:ind w:left="57" w:right="-57"/>
              <w:rPr>
                <w:rFonts w:ascii="Arial" w:hAnsi="Arial" w:cs="Arial"/>
              </w:rPr>
            </w:pPr>
            <w:r w:rsidRPr="00E16D51">
              <w:rPr>
                <w:rFonts w:ascii="Arial" w:hAnsi="Arial" w:cs="Arial"/>
                <w:color w:val="000000"/>
              </w:rPr>
              <w:t>PRZYKŁAD OSTATNIEGO UKOŃCZONEGO PRZEDSIĘWZIĘCIA DEWELOPERSKIEGO</w:t>
            </w:r>
          </w:p>
        </w:tc>
      </w:tr>
      <w:tr w:rsidR="005B160A" w:rsidRPr="00E16D51" w14:paraId="38A0450C" w14:textId="77777777">
        <w:tblPrEx>
          <w:tblCellMar>
            <w:left w:w="40" w:type="dxa"/>
            <w:right w:w="40" w:type="dxa"/>
          </w:tblCellMar>
        </w:tblPrEx>
        <w:trPr>
          <w:trHeight w:val="595"/>
        </w:trPr>
        <w:tc>
          <w:tcPr>
            <w:tcW w:w="3082" w:type="dxa"/>
            <w:tcBorders>
              <w:top w:val="single" w:sz="4" w:space="0" w:color="000000"/>
              <w:left w:val="single" w:sz="8" w:space="0" w:color="000000"/>
              <w:bottom w:val="single" w:sz="4" w:space="0" w:color="000000"/>
            </w:tcBorders>
            <w:shd w:val="clear" w:color="auto" w:fill="E0E0E0"/>
            <w:vAlign w:val="center"/>
          </w:tcPr>
          <w:p w14:paraId="6BB55865" w14:textId="77777777" w:rsidR="005B160A" w:rsidRPr="00E16D51" w:rsidRDefault="000F1E13">
            <w:pPr>
              <w:spacing w:after="10" w:line="260" w:lineRule="exact"/>
              <w:ind w:left="57" w:right="-57"/>
              <w:rPr>
                <w:rFonts w:ascii="Arial" w:hAnsi="Arial" w:cs="Arial"/>
              </w:rPr>
            </w:pPr>
            <w:r w:rsidRPr="00E16D51">
              <w:rPr>
                <w:rFonts w:ascii="Arial" w:hAnsi="Arial" w:cs="Arial"/>
              </w:rPr>
              <w:t>Adres</w:t>
            </w:r>
          </w:p>
        </w:tc>
        <w:tc>
          <w:tcPr>
            <w:tcW w:w="7153" w:type="dxa"/>
            <w:gridSpan w:val="4"/>
            <w:tcBorders>
              <w:top w:val="single" w:sz="4" w:space="0" w:color="000000"/>
              <w:left w:val="single" w:sz="4" w:space="0" w:color="000000"/>
              <w:bottom w:val="single" w:sz="4" w:space="0" w:color="000000"/>
              <w:right w:val="single" w:sz="8" w:space="0" w:color="000000"/>
            </w:tcBorders>
            <w:shd w:val="clear" w:color="auto" w:fill="FFFFFF"/>
          </w:tcPr>
          <w:p w14:paraId="270CFF06" w14:textId="77777777" w:rsidR="005B160A" w:rsidRPr="003731A5" w:rsidRDefault="00E27CD2">
            <w:pPr>
              <w:shd w:val="clear" w:color="auto" w:fill="FFFFFF"/>
              <w:spacing w:before="30" w:line="270" w:lineRule="exact"/>
              <w:rPr>
                <w:rFonts w:ascii="Arial" w:hAnsi="Arial" w:cs="Arial"/>
                <w:highlight w:val="yellow"/>
              </w:rPr>
            </w:pPr>
            <w:r>
              <w:rPr>
                <w:rFonts w:ascii="Arial" w:hAnsi="Arial" w:cs="Arial"/>
              </w:rPr>
              <w:t>brak</w:t>
            </w:r>
          </w:p>
        </w:tc>
      </w:tr>
      <w:tr w:rsidR="005B160A" w:rsidRPr="00E16D51" w14:paraId="708CC1AA" w14:textId="77777777">
        <w:tblPrEx>
          <w:tblCellMar>
            <w:left w:w="40" w:type="dxa"/>
            <w:right w:w="40" w:type="dxa"/>
          </w:tblCellMar>
        </w:tblPrEx>
        <w:trPr>
          <w:trHeight w:val="595"/>
        </w:trPr>
        <w:tc>
          <w:tcPr>
            <w:tcW w:w="3082" w:type="dxa"/>
            <w:tcBorders>
              <w:top w:val="single" w:sz="4" w:space="0" w:color="000000"/>
              <w:left w:val="single" w:sz="8" w:space="0" w:color="000000"/>
              <w:bottom w:val="single" w:sz="4" w:space="0" w:color="000000"/>
            </w:tcBorders>
            <w:shd w:val="clear" w:color="auto" w:fill="E0E0E0"/>
            <w:vAlign w:val="center"/>
          </w:tcPr>
          <w:p w14:paraId="7785BC37" w14:textId="77777777" w:rsidR="005B160A" w:rsidRPr="00E16D51" w:rsidRDefault="000F1E13">
            <w:pPr>
              <w:spacing w:after="10" w:line="260" w:lineRule="exact"/>
              <w:ind w:left="57" w:right="-57"/>
              <w:rPr>
                <w:rFonts w:ascii="Arial" w:hAnsi="Arial" w:cs="Arial"/>
              </w:rPr>
            </w:pPr>
            <w:r w:rsidRPr="00E16D51">
              <w:rPr>
                <w:rFonts w:ascii="Arial" w:hAnsi="Arial" w:cs="Arial"/>
              </w:rPr>
              <w:t>Data rozpoczęcia</w:t>
            </w:r>
          </w:p>
        </w:tc>
        <w:tc>
          <w:tcPr>
            <w:tcW w:w="7153" w:type="dxa"/>
            <w:gridSpan w:val="4"/>
            <w:tcBorders>
              <w:top w:val="single" w:sz="4" w:space="0" w:color="000000"/>
              <w:left w:val="single" w:sz="4" w:space="0" w:color="000000"/>
              <w:bottom w:val="single" w:sz="4" w:space="0" w:color="000000"/>
              <w:right w:val="single" w:sz="8" w:space="0" w:color="000000"/>
            </w:tcBorders>
            <w:shd w:val="clear" w:color="auto" w:fill="FFFFFF"/>
          </w:tcPr>
          <w:p w14:paraId="60928888" w14:textId="77777777" w:rsidR="005B160A" w:rsidRPr="00E27CD2" w:rsidRDefault="00E27CD2" w:rsidP="00E27CD2">
            <w:pPr>
              <w:shd w:val="clear" w:color="auto" w:fill="FFFFFF"/>
              <w:spacing w:before="30" w:line="270" w:lineRule="exact"/>
              <w:rPr>
                <w:rFonts w:ascii="Arial" w:hAnsi="Arial" w:cs="Arial"/>
                <w:b/>
                <w:highlight w:val="yellow"/>
              </w:rPr>
            </w:pPr>
            <w:r>
              <w:rPr>
                <w:rFonts w:ascii="Arial" w:hAnsi="Arial" w:cs="Arial"/>
              </w:rPr>
              <w:t>brak</w:t>
            </w:r>
          </w:p>
        </w:tc>
      </w:tr>
      <w:tr w:rsidR="005B160A" w:rsidRPr="00E16D51" w14:paraId="2469D628" w14:textId="77777777">
        <w:tblPrEx>
          <w:tblCellMar>
            <w:left w:w="40" w:type="dxa"/>
            <w:right w:w="40" w:type="dxa"/>
          </w:tblCellMar>
        </w:tblPrEx>
        <w:trPr>
          <w:trHeight w:val="670"/>
        </w:trPr>
        <w:tc>
          <w:tcPr>
            <w:tcW w:w="3082" w:type="dxa"/>
            <w:tcBorders>
              <w:top w:val="single" w:sz="4" w:space="0" w:color="000000"/>
              <w:left w:val="single" w:sz="8" w:space="0" w:color="000000"/>
              <w:bottom w:val="single" w:sz="8" w:space="0" w:color="000000"/>
            </w:tcBorders>
            <w:shd w:val="clear" w:color="auto" w:fill="E0E0E0"/>
            <w:vAlign w:val="center"/>
          </w:tcPr>
          <w:p w14:paraId="62EE850D" w14:textId="77777777" w:rsidR="005B160A" w:rsidRPr="00E16D51" w:rsidRDefault="000F1E13">
            <w:pPr>
              <w:spacing w:after="10" w:line="260" w:lineRule="exact"/>
              <w:ind w:left="57"/>
              <w:rPr>
                <w:rFonts w:ascii="Arial" w:hAnsi="Arial" w:cs="Arial"/>
              </w:rPr>
            </w:pPr>
            <w:r w:rsidRPr="00E16D51">
              <w:rPr>
                <w:rFonts w:ascii="Arial" w:hAnsi="Arial" w:cs="Arial"/>
              </w:rPr>
              <w:t>Data wydania decyzji</w:t>
            </w:r>
            <w:r w:rsidRPr="00E16D51">
              <w:rPr>
                <w:rFonts w:ascii="Arial" w:hAnsi="Arial" w:cs="Arial"/>
              </w:rPr>
              <w:br/>
              <w:t>o pozwoleniu na użytkowanie</w:t>
            </w:r>
          </w:p>
        </w:tc>
        <w:tc>
          <w:tcPr>
            <w:tcW w:w="7153" w:type="dxa"/>
            <w:gridSpan w:val="4"/>
            <w:tcBorders>
              <w:top w:val="single" w:sz="4" w:space="0" w:color="000000"/>
              <w:left w:val="single" w:sz="4" w:space="0" w:color="000000"/>
              <w:bottom w:val="single" w:sz="8" w:space="0" w:color="000000"/>
              <w:right w:val="single" w:sz="8" w:space="0" w:color="000000"/>
            </w:tcBorders>
            <w:shd w:val="clear" w:color="auto" w:fill="FFFFFF"/>
          </w:tcPr>
          <w:p w14:paraId="73732BF2" w14:textId="77777777" w:rsidR="005B160A" w:rsidRPr="003731A5" w:rsidRDefault="00E27CD2">
            <w:pPr>
              <w:shd w:val="clear" w:color="auto" w:fill="FFFFFF"/>
              <w:spacing w:before="30" w:line="270" w:lineRule="exact"/>
              <w:rPr>
                <w:rFonts w:ascii="Arial" w:hAnsi="Arial" w:cs="Arial"/>
                <w:highlight w:val="yellow"/>
              </w:rPr>
            </w:pPr>
            <w:r>
              <w:rPr>
                <w:rFonts w:ascii="Arial" w:hAnsi="Arial" w:cs="Arial"/>
              </w:rPr>
              <w:t>brak</w:t>
            </w:r>
          </w:p>
        </w:tc>
      </w:tr>
    </w:tbl>
    <w:p w14:paraId="0B497E19" w14:textId="77777777" w:rsidR="005B160A" w:rsidRPr="00E16D51" w:rsidRDefault="005B160A">
      <w:pPr>
        <w:rPr>
          <w:rFonts w:ascii="Arial" w:hAnsi="Arial" w:cs="Arial"/>
        </w:rPr>
      </w:pPr>
    </w:p>
    <w:tbl>
      <w:tblPr>
        <w:tblW w:w="0" w:type="auto"/>
        <w:tblInd w:w="-87" w:type="dxa"/>
        <w:tblLayout w:type="fixed"/>
        <w:tblCellMar>
          <w:left w:w="40" w:type="dxa"/>
          <w:right w:w="40" w:type="dxa"/>
        </w:tblCellMar>
        <w:tblLook w:val="0000" w:firstRow="0" w:lastRow="0" w:firstColumn="0" w:lastColumn="0" w:noHBand="0" w:noVBand="0"/>
      </w:tblPr>
      <w:tblGrid>
        <w:gridCol w:w="3096"/>
        <w:gridCol w:w="12"/>
        <w:gridCol w:w="92"/>
        <w:gridCol w:w="36"/>
        <w:gridCol w:w="2471"/>
        <w:gridCol w:w="650"/>
        <w:gridCol w:w="343"/>
        <w:gridCol w:w="2707"/>
        <w:gridCol w:w="805"/>
        <w:gridCol w:w="23"/>
      </w:tblGrid>
      <w:tr w:rsidR="005B160A" w:rsidRPr="00E16D51" w14:paraId="43CEE1C2" w14:textId="77777777">
        <w:trPr>
          <w:trHeight w:val="1145"/>
        </w:trPr>
        <w:tc>
          <w:tcPr>
            <w:tcW w:w="3108" w:type="dxa"/>
            <w:gridSpan w:val="2"/>
            <w:tcBorders>
              <w:top w:val="single" w:sz="8" w:space="0" w:color="000000"/>
              <w:left w:val="single" w:sz="8" w:space="0" w:color="000000"/>
              <w:bottom w:val="single" w:sz="8" w:space="0" w:color="000000"/>
            </w:tcBorders>
            <w:shd w:val="clear" w:color="auto" w:fill="E0E0E0"/>
          </w:tcPr>
          <w:p w14:paraId="1D773616" w14:textId="77777777" w:rsidR="005B160A" w:rsidRPr="00E16D51" w:rsidRDefault="000F1E13">
            <w:pPr>
              <w:spacing w:before="60" w:after="10" w:line="240" w:lineRule="exact"/>
              <w:ind w:left="57" w:right="-57"/>
              <w:rPr>
                <w:rFonts w:ascii="Arial" w:hAnsi="Arial" w:cs="Arial"/>
              </w:rPr>
            </w:pPr>
            <w:r w:rsidRPr="00E16D51">
              <w:rPr>
                <w:rFonts w:ascii="Arial" w:hAnsi="Arial" w:cs="Arial"/>
              </w:rPr>
              <w:t>Czy przeciwko deweloperowi prowadzono lub prowadzi się postępowania egzekucyjne</w:t>
            </w:r>
            <w:r w:rsidRPr="00E16D51">
              <w:rPr>
                <w:rFonts w:ascii="Arial" w:hAnsi="Arial" w:cs="Arial"/>
              </w:rPr>
              <w:br/>
              <w:t>na kwotę powyżej 100 000 zł</w:t>
            </w:r>
          </w:p>
        </w:tc>
        <w:tc>
          <w:tcPr>
            <w:tcW w:w="7127" w:type="dxa"/>
            <w:gridSpan w:val="8"/>
            <w:tcBorders>
              <w:top w:val="single" w:sz="8" w:space="0" w:color="000000"/>
              <w:left w:val="single" w:sz="4" w:space="0" w:color="000000"/>
              <w:bottom w:val="single" w:sz="8" w:space="0" w:color="000000"/>
              <w:right w:val="single" w:sz="8" w:space="0" w:color="000000"/>
            </w:tcBorders>
            <w:shd w:val="clear" w:color="auto" w:fill="FFFFFF"/>
          </w:tcPr>
          <w:p w14:paraId="0162BBE5" w14:textId="77777777" w:rsidR="005B160A" w:rsidRPr="00E16D51" w:rsidRDefault="00E27CD2">
            <w:pPr>
              <w:shd w:val="clear" w:color="auto" w:fill="FFFFFF"/>
              <w:spacing w:before="30" w:line="270" w:lineRule="exact"/>
              <w:rPr>
                <w:rFonts w:ascii="Arial" w:hAnsi="Arial" w:cs="Arial"/>
              </w:rPr>
            </w:pPr>
            <w:r>
              <w:rPr>
                <w:rFonts w:ascii="Arial" w:hAnsi="Arial" w:cs="Arial"/>
              </w:rPr>
              <w:t>nie</w:t>
            </w:r>
          </w:p>
        </w:tc>
      </w:tr>
      <w:tr w:rsidR="005B160A" w:rsidRPr="00E16D51" w14:paraId="0D0F4CBC" w14:textId="77777777">
        <w:tblPrEx>
          <w:tblCellMar>
            <w:left w:w="107" w:type="dxa"/>
            <w:right w:w="107" w:type="dxa"/>
          </w:tblCellMar>
        </w:tblPrEx>
        <w:trPr>
          <w:gridAfter w:val="1"/>
          <w:wAfter w:w="23" w:type="dxa"/>
          <w:trHeight w:val="950"/>
        </w:trPr>
        <w:tc>
          <w:tcPr>
            <w:tcW w:w="10212" w:type="dxa"/>
            <w:gridSpan w:val="9"/>
            <w:shd w:val="clear" w:color="auto" w:fill="auto"/>
            <w:vAlign w:val="bottom"/>
          </w:tcPr>
          <w:p w14:paraId="72B7B7B3" w14:textId="77777777" w:rsidR="005B160A" w:rsidRPr="00E16D51" w:rsidRDefault="000F1E13">
            <w:pPr>
              <w:spacing w:after="120" w:line="280" w:lineRule="exact"/>
              <w:ind w:left="975" w:right="-57" w:hanging="726"/>
              <w:rPr>
                <w:rFonts w:ascii="Arial" w:hAnsi="Arial" w:cs="Arial"/>
              </w:rPr>
            </w:pPr>
            <w:r w:rsidRPr="00E16D51">
              <w:rPr>
                <w:rFonts w:ascii="Arial" w:hAnsi="Arial" w:cs="Arial"/>
              </w:rPr>
              <w:t>III.</w:t>
            </w:r>
            <w:r w:rsidRPr="00E16D51">
              <w:rPr>
                <w:rFonts w:ascii="Arial" w:hAnsi="Arial" w:cs="Arial"/>
              </w:rPr>
              <w:tab/>
              <w:t>INFORMACJE DOTYCZĄCE NIERUCHOMOŚCI I PRZEDSIĘWZIĘCIA DEWELOPERSKIEGO</w:t>
            </w:r>
          </w:p>
        </w:tc>
      </w:tr>
      <w:tr w:rsidR="005B160A" w:rsidRPr="00E16D51" w14:paraId="4B222241" w14:textId="77777777">
        <w:trPr>
          <w:trHeight w:val="794"/>
        </w:trPr>
        <w:tc>
          <w:tcPr>
            <w:tcW w:w="10230" w:type="dxa"/>
            <w:gridSpan w:val="10"/>
            <w:tcBorders>
              <w:top w:val="single" w:sz="8" w:space="0" w:color="000000"/>
              <w:left w:val="single" w:sz="8" w:space="0" w:color="000000"/>
              <w:bottom w:val="single" w:sz="4" w:space="0" w:color="000000"/>
              <w:right w:val="single" w:sz="8" w:space="0" w:color="000000"/>
            </w:tcBorders>
            <w:shd w:val="clear" w:color="auto" w:fill="CCCCCC"/>
          </w:tcPr>
          <w:p w14:paraId="1EFF81C5"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INFORMACJE DOTYCZĄCE GRUNTU I ZAGOSPODAROWANIA PRZESTRZENNEGO TERENU</w:t>
            </w:r>
          </w:p>
        </w:tc>
      </w:tr>
      <w:tr w:rsidR="005B160A" w:rsidRPr="00E16D51" w14:paraId="37B852DE" w14:textId="77777777">
        <w:trPr>
          <w:trHeight w:val="810"/>
        </w:trPr>
        <w:tc>
          <w:tcPr>
            <w:tcW w:w="3096" w:type="dxa"/>
            <w:tcBorders>
              <w:top w:val="single" w:sz="4" w:space="0" w:color="000000"/>
              <w:left w:val="single" w:sz="8" w:space="0" w:color="000000"/>
              <w:bottom w:val="single" w:sz="4" w:space="0" w:color="000000"/>
            </w:tcBorders>
            <w:shd w:val="clear" w:color="auto" w:fill="E0E0E0"/>
          </w:tcPr>
          <w:p w14:paraId="77890096"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Adres, numer działki ewidencyjnej</w:t>
            </w:r>
            <w:r w:rsidRPr="00E16D51">
              <w:rPr>
                <w:rFonts w:ascii="Arial" w:hAnsi="Arial" w:cs="Arial"/>
              </w:rPr>
              <w:br/>
              <w:t>i numer obrębu ewidencyjnego</w:t>
            </w:r>
            <w:r w:rsidRPr="00E16D51">
              <w:rPr>
                <w:rStyle w:val="Odwoanieprzypisudolnego"/>
                <w:rFonts w:ascii="Arial" w:hAnsi="Arial" w:cs="Arial"/>
              </w:rPr>
              <w:footnoteReference w:id="1"/>
            </w:r>
          </w:p>
        </w:tc>
        <w:tc>
          <w:tcPr>
            <w:tcW w:w="7134" w:type="dxa"/>
            <w:gridSpan w:val="9"/>
            <w:tcBorders>
              <w:top w:val="single" w:sz="4" w:space="0" w:color="000000"/>
              <w:left w:val="single" w:sz="4" w:space="0" w:color="000000"/>
              <w:bottom w:val="single" w:sz="4" w:space="0" w:color="000000"/>
              <w:right w:val="single" w:sz="8" w:space="0" w:color="000000"/>
            </w:tcBorders>
            <w:shd w:val="clear" w:color="auto" w:fill="FFFFFF"/>
          </w:tcPr>
          <w:p w14:paraId="5DE866B0" w14:textId="77777777" w:rsidR="005B160A" w:rsidRPr="00E16D51" w:rsidRDefault="003731A5">
            <w:pPr>
              <w:shd w:val="clear" w:color="auto" w:fill="FFFFFF"/>
              <w:spacing w:before="30" w:line="270" w:lineRule="exact"/>
              <w:rPr>
                <w:rFonts w:ascii="Arial" w:hAnsi="Arial" w:cs="Arial"/>
              </w:rPr>
            </w:pPr>
            <w:r w:rsidRPr="00E27CD2">
              <w:rPr>
                <w:rFonts w:ascii="Arial" w:hAnsi="Arial" w:cs="Arial"/>
              </w:rPr>
              <w:t>Działka nr 1547/5, 1547/6</w:t>
            </w:r>
            <w:r w:rsidR="00E54F4E" w:rsidRPr="00E27CD2">
              <w:rPr>
                <w:rFonts w:ascii="Arial" w:hAnsi="Arial" w:cs="Arial"/>
              </w:rPr>
              <w:t>obr. 210 zlokalizowanej w Rzeszowie przy ul. Sikorskiego</w:t>
            </w:r>
          </w:p>
        </w:tc>
      </w:tr>
      <w:tr w:rsidR="005B160A" w:rsidRPr="00E16D51" w14:paraId="49FD787F" w14:textId="77777777">
        <w:trPr>
          <w:trHeight w:val="516"/>
        </w:trPr>
        <w:tc>
          <w:tcPr>
            <w:tcW w:w="3096" w:type="dxa"/>
            <w:tcBorders>
              <w:top w:val="single" w:sz="4" w:space="0" w:color="000000"/>
              <w:left w:val="single" w:sz="8" w:space="0" w:color="000000"/>
              <w:bottom w:val="single" w:sz="4" w:space="0" w:color="000000"/>
            </w:tcBorders>
            <w:shd w:val="clear" w:color="auto" w:fill="E0E0E0"/>
          </w:tcPr>
          <w:p w14:paraId="354FDBD3"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Nr księgi wieczystej</w:t>
            </w:r>
          </w:p>
        </w:tc>
        <w:tc>
          <w:tcPr>
            <w:tcW w:w="7134" w:type="dxa"/>
            <w:gridSpan w:val="9"/>
            <w:tcBorders>
              <w:top w:val="single" w:sz="4" w:space="0" w:color="000000"/>
              <w:left w:val="single" w:sz="4" w:space="0" w:color="000000"/>
              <w:bottom w:val="single" w:sz="4" w:space="0" w:color="000000"/>
              <w:right w:val="single" w:sz="8" w:space="0" w:color="000000"/>
            </w:tcBorders>
            <w:shd w:val="clear" w:color="auto" w:fill="FFFFFF"/>
          </w:tcPr>
          <w:p w14:paraId="53B10AF0" w14:textId="77777777" w:rsidR="005B160A" w:rsidRPr="00E16D51" w:rsidRDefault="00E26C84">
            <w:pPr>
              <w:shd w:val="clear" w:color="auto" w:fill="FFFFFF"/>
              <w:spacing w:before="30" w:line="270" w:lineRule="exact"/>
              <w:rPr>
                <w:rFonts w:ascii="Arial" w:hAnsi="Arial" w:cs="Arial"/>
              </w:rPr>
            </w:pPr>
            <w:r w:rsidRPr="00E27CD2">
              <w:rPr>
                <w:rFonts w:ascii="Arial" w:hAnsi="Arial" w:cs="Arial"/>
              </w:rPr>
              <w:t>RZ1Z/</w:t>
            </w:r>
            <w:r w:rsidR="003731A5" w:rsidRPr="00E27CD2">
              <w:rPr>
                <w:rFonts w:ascii="Arial" w:hAnsi="Arial" w:cs="Arial"/>
              </w:rPr>
              <w:t>00249522/8</w:t>
            </w:r>
          </w:p>
        </w:tc>
      </w:tr>
      <w:tr w:rsidR="005B160A" w:rsidRPr="00E16D51" w14:paraId="5D85D18A" w14:textId="77777777">
        <w:trPr>
          <w:trHeight w:val="1033"/>
        </w:trPr>
        <w:tc>
          <w:tcPr>
            <w:tcW w:w="3096" w:type="dxa"/>
            <w:tcBorders>
              <w:top w:val="single" w:sz="4" w:space="0" w:color="000000"/>
              <w:left w:val="single" w:sz="8" w:space="0" w:color="000000"/>
              <w:bottom w:val="single" w:sz="4" w:space="0" w:color="000000"/>
            </w:tcBorders>
            <w:shd w:val="clear" w:color="auto" w:fill="E0E0E0"/>
          </w:tcPr>
          <w:p w14:paraId="1C047BC7"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Istniejące obciążenia hipoteczne</w:t>
            </w:r>
            <w:r w:rsidRPr="00E16D51">
              <w:rPr>
                <w:rFonts w:ascii="Arial" w:hAnsi="Arial" w:cs="Arial"/>
              </w:rPr>
              <w:br/>
              <w:t>nieruchomości lub wnioski o wpis</w:t>
            </w:r>
            <w:r w:rsidRPr="00E16D51">
              <w:rPr>
                <w:rFonts w:ascii="Arial" w:hAnsi="Arial" w:cs="Arial"/>
              </w:rPr>
              <w:br/>
              <w:t>w dziale czwartym księgi wieczystej</w:t>
            </w:r>
          </w:p>
        </w:tc>
        <w:tc>
          <w:tcPr>
            <w:tcW w:w="7134" w:type="dxa"/>
            <w:gridSpan w:val="9"/>
            <w:tcBorders>
              <w:top w:val="single" w:sz="4" w:space="0" w:color="000000"/>
              <w:left w:val="single" w:sz="4" w:space="0" w:color="000000"/>
              <w:bottom w:val="single" w:sz="4" w:space="0" w:color="000000"/>
              <w:right w:val="single" w:sz="8" w:space="0" w:color="000000"/>
            </w:tcBorders>
            <w:shd w:val="clear" w:color="auto" w:fill="FFFFFF"/>
          </w:tcPr>
          <w:p w14:paraId="730D3A63" w14:textId="77777777" w:rsidR="005B160A" w:rsidRPr="00E16D51" w:rsidRDefault="00E54F4E">
            <w:pPr>
              <w:shd w:val="clear" w:color="auto" w:fill="FFFFFF"/>
              <w:spacing w:before="30" w:line="270" w:lineRule="exact"/>
              <w:rPr>
                <w:rFonts w:ascii="Arial" w:hAnsi="Arial" w:cs="Arial"/>
              </w:rPr>
            </w:pPr>
            <w:r w:rsidRPr="00E16D51">
              <w:rPr>
                <w:rFonts w:ascii="Arial" w:hAnsi="Arial" w:cs="Arial"/>
              </w:rPr>
              <w:t>brak</w:t>
            </w:r>
          </w:p>
        </w:tc>
      </w:tr>
      <w:tr w:rsidR="005B160A" w:rsidRPr="00E16D51" w14:paraId="30DD2919" w14:textId="77777777">
        <w:trPr>
          <w:trHeight w:val="1271"/>
        </w:trPr>
        <w:tc>
          <w:tcPr>
            <w:tcW w:w="3096" w:type="dxa"/>
            <w:tcBorders>
              <w:top w:val="single" w:sz="4" w:space="0" w:color="000000"/>
              <w:left w:val="single" w:sz="8" w:space="0" w:color="000000"/>
              <w:bottom w:val="single" w:sz="4" w:space="0" w:color="000000"/>
            </w:tcBorders>
            <w:shd w:val="clear" w:color="auto" w:fill="E0E0E0"/>
          </w:tcPr>
          <w:p w14:paraId="71C4726C"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 xml:space="preserve">W przypadku braku księgi </w:t>
            </w:r>
            <w:r w:rsidRPr="00E16D51">
              <w:rPr>
                <w:rFonts w:ascii="Arial" w:hAnsi="Arial" w:cs="Arial"/>
              </w:rPr>
              <w:br/>
              <w:t>wieczystej informacja o powierzchni</w:t>
            </w:r>
            <w:r w:rsidRPr="00E16D51">
              <w:rPr>
                <w:rFonts w:ascii="Arial" w:hAnsi="Arial" w:cs="Arial"/>
              </w:rPr>
              <w:br/>
              <w:t xml:space="preserve">działki i stanie prawnym </w:t>
            </w:r>
            <w:r w:rsidRPr="00E16D51">
              <w:rPr>
                <w:rFonts w:ascii="Arial" w:hAnsi="Arial" w:cs="Arial"/>
              </w:rPr>
              <w:br/>
              <w:t>nieruchomości</w:t>
            </w:r>
            <w:r w:rsidRPr="00E16D51">
              <w:rPr>
                <w:rStyle w:val="Odwoanieprzypisudolnego"/>
                <w:rFonts w:ascii="Arial" w:hAnsi="Arial" w:cs="Arial"/>
              </w:rPr>
              <w:footnoteReference w:id="2"/>
            </w:r>
          </w:p>
        </w:tc>
        <w:tc>
          <w:tcPr>
            <w:tcW w:w="7134" w:type="dxa"/>
            <w:gridSpan w:val="9"/>
            <w:tcBorders>
              <w:top w:val="single" w:sz="4" w:space="0" w:color="000000"/>
              <w:left w:val="single" w:sz="4" w:space="0" w:color="000000"/>
              <w:bottom w:val="single" w:sz="4" w:space="0" w:color="000000"/>
              <w:right w:val="single" w:sz="8" w:space="0" w:color="000000"/>
            </w:tcBorders>
            <w:shd w:val="clear" w:color="auto" w:fill="FFFFFF"/>
          </w:tcPr>
          <w:p w14:paraId="18668A87" w14:textId="77777777" w:rsidR="005B160A" w:rsidRPr="00E16D51" w:rsidRDefault="00E54F4E">
            <w:pPr>
              <w:shd w:val="clear" w:color="auto" w:fill="FFFFFF"/>
              <w:spacing w:before="30" w:line="270" w:lineRule="exact"/>
              <w:rPr>
                <w:rFonts w:ascii="Arial" w:hAnsi="Arial" w:cs="Arial"/>
              </w:rPr>
            </w:pPr>
            <w:r w:rsidRPr="00E16D51">
              <w:rPr>
                <w:rFonts w:ascii="Arial" w:hAnsi="Arial" w:cs="Arial"/>
              </w:rPr>
              <w:t>Nie dotyczy</w:t>
            </w:r>
          </w:p>
        </w:tc>
      </w:tr>
      <w:tr w:rsidR="005B160A" w:rsidRPr="00E16D51" w14:paraId="12CC38B5" w14:textId="77777777">
        <w:trPr>
          <w:trHeight w:val="837"/>
        </w:trPr>
        <w:tc>
          <w:tcPr>
            <w:tcW w:w="3096" w:type="dxa"/>
            <w:vMerge w:val="restart"/>
            <w:tcBorders>
              <w:top w:val="single" w:sz="4" w:space="0" w:color="000000"/>
              <w:left w:val="single" w:sz="8" w:space="0" w:color="000000"/>
            </w:tcBorders>
            <w:shd w:val="clear" w:color="auto" w:fill="E0E0E0"/>
          </w:tcPr>
          <w:p w14:paraId="2F7E6592"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Informacje dotyczące obiektów</w:t>
            </w:r>
            <w:r w:rsidRPr="00E16D51">
              <w:rPr>
                <w:rFonts w:ascii="Arial" w:hAnsi="Arial" w:cs="Arial"/>
              </w:rPr>
              <w:br/>
              <w:t>istniejących położonych</w:t>
            </w:r>
            <w:r w:rsidRPr="00E16D51">
              <w:rPr>
                <w:rFonts w:ascii="Arial" w:hAnsi="Arial" w:cs="Arial"/>
              </w:rPr>
              <w:br/>
              <w:t>w sąsiedztwie inwestycji</w:t>
            </w:r>
            <w:r w:rsidRPr="00E16D51">
              <w:rPr>
                <w:rFonts w:ascii="Arial" w:hAnsi="Arial" w:cs="Arial"/>
              </w:rPr>
              <w:br/>
              <w:t>i wpływających na warunki życia</w:t>
            </w:r>
            <w:r w:rsidRPr="00E16D51">
              <w:rPr>
                <w:rStyle w:val="Odwoanieprzypisudolnego"/>
                <w:rFonts w:ascii="Arial" w:hAnsi="Arial" w:cs="Arial"/>
              </w:rPr>
              <w:footnoteReference w:id="3"/>
            </w:r>
          </w:p>
        </w:tc>
        <w:tc>
          <w:tcPr>
            <w:tcW w:w="7134" w:type="dxa"/>
            <w:gridSpan w:val="9"/>
            <w:tcBorders>
              <w:top w:val="single" w:sz="4" w:space="0" w:color="000000"/>
              <w:left w:val="single" w:sz="4" w:space="0" w:color="000000"/>
              <w:right w:val="single" w:sz="8" w:space="0" w:color="000000"/>
            </w:tcBorders>
            <w:shd w:val="clear" w:color="auto" w:fill="FFFFFF"/>
          </w:tcPr>
          <w:p w14:paraId="1F0B6271" w14:textId="77777777" w:rsidR="005B160A" w:rsidRPr="00E16D51" w:rsidRDefault="000F1E13">
            <w:pPr>
              <w:shd w:val="clear" w:color="auto" w:fill="FFFFFF"/>
              <w:spacing w:before="30" w:line="270" w:lineRule="exact"/>
              <w:rPr>
                <w:rFonts w:ascii="Arial" w:hAnsi="Arial" w:cs="Arial"/>
              </w:rPr>
            </w:pPr>
            <w:r w:rsidRPr="00E16D51">
              <w:rPr>
                <w:rFonts w:ascii="Arial" w:hAnsi="Arial" w:cs="Arial"/>
              </w:rPr>
              <w:t>W okolicy zab</w:t>
            </w:r>
            <w:r w:rsidR="00E54F4E" w:rsidRPr="00E16D51">
              <w:rPr>
                <w:rFonts w:ascii="Arial" w:hAnsi="Arial" w:cs="Arial"/>
              </w:rPr>
              <w:t>udowa szeregowa</w:t>
            </w:r>
            <w:r w:rsidRPr="00E16D51">
              <w:rPr>
                <w:rFonts w:ascii="Arial" w:hAnsi="Arial" w:cs="Arial"/>
              </w:rPr>
              <w:t>. W dalszej odległ</w:t>
            </w:r>
            <w:r w:rsidR="00157371" w:rsidRPr="00E16D51">
              <w:rPr>
                <w:rFonts w:ascii="Arial" w:hAnsi="Arial" w:cs="Arial"/>
              </w:rPr>
              <w:t>ości budynki mieszkalne jednorodzinne</w:t>
            </w:r>
            <w:r w:rsidRPr="00E16D51">
              <w:rPr>
                <w:rFonts w:ascii="Arial" w:hAnsi="Arial" w:cs="Arial"/>
              </w:rPr>
              <w:t xml:space="preserve">. </w:t>
            </w:r>
          </w:p>
        </w:tc>
      </w:tr>
      <w:tr w:rsidR="005B160A" w:rsidRPr="00E16D51" w14:paraId="5284E7E5" w14:textId="77777777">
        <w:trPr>
          <w:trHeight w:val="323"/>
        </w:trPr>
        <w:tc>
          <w:tcPr>
            <w:tcW w:w="3096" w:type="dxa"/>
            <w:vMerge/>
            <w:tcBorders>
              <w:left w:val="single" w:sz="8" w:space="0" w:color="000000"/>
              <w:bottom w:val="single" w:sz="4" w:space="0" w:color="000000"/>
            </w:tcBorders>
            <w:shd w:val="clear" w:color="auto" w:fill="E0E0E0"/>
            <w:vAlign w:val="center"/>
          </w:tcPr>
          <w:p w14:paraId="3FA83F50" w14:textId="77777777" w:rsidR="005B160A" w:rsidRPr="00E16D51" w:rsidRDefault="005B160A">
            <w:pPr>
              <w:snapToGrid w:val="0"/>
              <w:spacing w:after="10" w:line="260" w:lineRule="exact"/>
              <w:ind w:left="57"/>
              <w:rPr>
                <w:rFonts w:ascii="Arial" w:hAnsi="Arial" w:cs="Arial"/>
              </w:rPr>
            </w:pPr>
          </w:p>
        </w:tc>
        <w:tc>
          <w:tcPr>
            <w:tcW w:w="7134" w:type="dxa"/>
            <w:gridSpan w:val="9"/>
            <w:tcBorders>
              <w:left w:val="single" w:sz="4" w:space="0" w:color="000000"/>
              <w:bottom w:val="single" w:sz="4" w:space="0" w:color="000000"/>
              <w:right w:val="single" w:sz="8" w:space="0" w:color="000000"/>
            </w:tcBorders>
            <w:shd w:val="clear" w:color="auto" w:fill="FFFFFF"/>
          </w:tcPr>
          <w:p w14:paraId="3491A572" w14:textId="77777777" w:rsidR="005B160A" w:rsidRPr="00E16D51" w:rsidRDefault="000F1E13" w:rsidP="00E16D51">
            <w:pPr>
              <w:shd w:val="clear" w:color="auto" w:fill="FFFFFF"/>
              <w:spacing w:before="60" w:after="10" w:line="260" w:lineRule="exact"/>
              <w:ind w:right="57"/>
              <w:rPr>
                <w:rFonts w:ascii="Arial" w:hAnsi="Arial" w:cs="Arial"/>
              </w:rPr>
            </w:pPr>
            <w:r w:rsidRPr="00E16D51">
              <w:rPr>
                <w:rFonts w:ascii="Arial" w:hAnsi="Arial" w:cs="Arial"/>
              </w:rPr>
              <w:t xml:space="preserve">Uwarunkowania lokalizacji inwestycji wynikające z istniejącego stanu użytkowania terenów sąsiednich (np. z funkcji terenu, stref ochronnych, </w:t>
            </w:r>
            <w:r w:rsidRPr="00E16D51">
              <w:rPr>
                <w:rFonts w:ascii="Arial" w:hAnsi="Arial" w:cs="Arial"/>
              </w:rPr>
              <w:lastRenderedPageBreak/>
              <w:t>uciążliwości)</w:t>
            </w:r>
          </w:p>
        </w:tc>
      </w:tr>
      <w:tr w:rsidR="005B160A" w:rsidRPr="00E16D51" w14:paraId="59BF5A67" w14:textId="77777777">
        <w:trPr>
          <w:trHeight w:val="1404"/>
        </w:trPr>
        <w:tc>
          <w:tcPr>
            <w:tcW w:w="3096" w:type="dxa"/>
            <w:tcBorders>
              <w:top w:val="single" w:sz="4" w:space="0" w:color="000000"/>
              <w:left w:val="single" w:sz="8" w:space="0" w:color="000000"/>
            </w:tcBorders>
            <w:shd w:val="clear" w:color="auto" w:fill="E0E0E0"/>
          </w:tcPr>
          <w:p w14:paraId="4FC12218"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lastRenderedPageBreak/>
              <w:t>Akty planowania przestrzennego</w:t>
            </w:r>
            <w:r w:rsidRPr="00E16D51">
              <w:rPr>
                <w:rFonts w:ascii="Arial" w:hAnsi="Arial" w:cs="Arial"/>
              </w:rPr>
              <w:br/>
              <w:t>i inne akty prawne na terenie objętym przedsięwzięciem deweloperskim lub zadaniem inwestycyjnym</w:t>
            </w:r>
          </w:p>
        </w:tc>
        <w:tc>
          <w:tcPr>
            <w:tcW w:w="3604" w:type="dxa"/>
            <w:gridSpan w:val="6"/>
            <w:tcBorders>
              <w:top w:val="single" w:sz="4" w:space="0" w:color="000000"/>
              <w:left w:val="single" w:sz="4" w:space="0" w:color="000000"/>
              <w:bottom w:val="single" w:sz="4" w:space="0" w:color="000000"/>
            </w:tcBorders>
            <w:shd w:val="clear" w:color="auto" w:fill="FFFFFF"/>
          </w:tcPr>
          <w:p w14:paraId="3F45CDC2" w14:textId="77777777" w:rsidR="005B160A" w:rsidRPr="00E16D51" w:rsidRDefault="000F1E13">
            <w:pPr>
              <w:shd w:val="clear" w:color="auto" w:fill="FFFFFF"/>
              <w:spacing w:before="60" w:after="10" w:line="260" w:lineRule="exact"/>
              <w:ind w:left="79" w:right="57"/>
              <w:jc w:val="both"/>
              <w:rPr>
                <w:rFonts w:ascii="Arial" w:hAnsi="Arial" w:cs="Arial"/>
              </w:rPr>
            </w:pPr>
            <w:r w:rsidRPr="00E16D51">
              <w:rPr>
                <w:rFonts w:ascii="Arial" w:hAnsi="Arial" w:cs="Arial"/>
              </w:rPr>
              <w:t>Studium uwarunkowań i kierunków zagospodarowania przestrzennego gminy</w:t>
            </w:r>
          </w:p>
        </w:tc>
        <w:tc>
          <w:tcPr>
            <w:tcW w:w="3530" w:type="dxa"/>
            <w:gridSpan w:val="3"/>
            <w:tcBorders>
              <w:top w:val="single" w:sz="4" w:space="0" w:color="000000"/>
              <w:left w:val="single" w:sz="4" w:space="0" w:color="000000"/>
              <w:right w:val="single" w:sz="8" w:space="0" w:color="000000"/>
            </w:tcBorders>
            <w:shd w:val="clear" w:color="auto" w:fill="FFFFFF"/>
          </w:tcPr>
          <w:p w14:paraId="73F3598D" w14:textId="77777777" w:rsidR="005B160A" w:rsidRPr="00E16D51" w:rsidRDefault="000F1E13" w:rsidP="00246A8B">
            <w:pPr>
              <w:shd w:val="clear" w:color="auto" w:fill="FFFFFF"/>
              <w:spacing w:before="60" w:after="10" w:line="260" w:lineRule="exact"/>
              <w:ind w:left="79" w:right="57"/>
              <w:jc w:val="both"/>
              <w:rPr>
                <w:rFonts w:ascii="Arial" w:hAnsi="Arial" w:cs="Arial"/>
              </w:rPr>
            </w:pPr>
            <w:r w:rsidRPr="00E16D51">
              <w:rPr>
                <w:rFonts w:ascii="Arial" w:hAnsi="Arial" w:cs="Arial"/>
              </w:rPr>
              <w:t>Numer i data aktu prawnego, nazwa organu oraz miejsce publikacji; w przypadku s</w:t>
            </w:r>
            <w:r w:rsidR="00246A8B">
              <w:rPr>
                <w:rFonts w:ascii="Arial" w:hAnsi="Arial" w:cs="Arial"/>
              </w:rPr>
              <w:t>tudium – link do strony interne</w:t>
            </w:r>
            <w:r w:rsidRPr="00E16D51">
              <w:rPr>
                <w:rFonts w:ascii="Arial" w:hAnsi="Arial" w:cs="Arial"/>
              </w:rPr>
              <w:t xml:space="preserve">towej, na której jest zamieszczone, link do </w:t>
            </w:r>
            <w:proofErr w:type="spellStart"/>
            <w:r w:rsidRPr="00E16D51">
              <w:rPr>
                <w:rFonts w:ascii="Arial" w:hAnsi="Arial" w:cs="Arial"/>
              </w:rPr>
              <w:t>geoportalu</w:t>
            </w:r>
            <w:proofErr w:type="spellEnd"/>
            <w:r w:rsidRPr="00E16D51">
              <w:rPr>
                <w:rFonts w:ascii="Arial" w:hAnsi="Arial" w:cs="Arial"/>
              </w:rPr>
              <w:t>, na którym przedstawiono granice ustaleń aktu</w:t>
            </w:r>
          </w:p>
        </w:tc>
      </w:tr>
      <w:tr w:rsidR="005B160A" w:rsidRPr="00E16D51" w14:paraId="7EBB84E2" w14:textId="77777777">
        <w:trPr>
          <w:trHeight w:val="680"/>
        </w:trPr>
        <w:tc>
          <w:tcPr>
            <w:tcW w:w="3096" w:type="dxa"/>
            <w:tcBorders>
              <w:left w:val="single" w:sz="8" w:space="0" w:color="000000"/>
            </w:tcBorders>
            <w:shd w:val="clear" w:color="auto" w:fill="E0E0E0"/>
          </w:tcPr>
          <w:p w14:paraId="1CFBF5B7"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vAlign w:val="center"/>
          </w:tcPr>
          <w:p w14:paraId="090E2E39" w14:textId="77777777" w:rsidR="005B160A" w:rsidRPr="00E16D51" w:rsidRDefault="000F1E13">
            <w:pPr>
              <w:shd w:val="clear" w:color="auto" w:fill="FFFFFF"/>
              <w:spacing w:after="10" w:line="260" w:lineRule="exact"/>
              <w:ind w:left="79" w:right="57"/>
              <w:rPr>
                <w:rFonts w:ascii="Arial" w:hAnsi="Arial" w:cs="Arial"/>
              </w:rPr>
            </w:pPr>
            <w:r w:rsidRPr="00E16D51">
              <w:rPr>
                <w:rFonts w:ascii="Arial" w:hAnsi="Arial" w:cs="Arial"/>
              </w:rPr>
              <w:t>Miejscowy plan zagospodarowania przestrzennego</w:t>
            </w:r>
          </w:p>
        </w:tc>
        <w:tc>
          <w:tcPr>
            <w:tcW w:w="3530" w:type="dxa"/>
            <w:gridSpan w:val="3"/>
            <w:vMerge w:val="restart"/>
            <w:tcBorders>
              <w:left w:val="single" w:sz="4" w:space="0" w:color="000000"/>
              <w:right w:val="single" w:sz="8" w:space="0" w:color="000000"/>
            </w:tcBorders>
            <w:shd w:val="clear" w:color="auto" w:fill="FFFFFF"/>
          </w:tcPr>
          <w:p w14:paraId="000FF1CA" w14:textId="77777777" w:rsidR="005B160A" w:rsidRPr="00E16D51" w:rsidRDefault="006D78BD">
            <w:pPr>
              <w:shd w:val="clear" w:color="auto" w:fill="FFFFFF"/>
              <w:spacing w:before="30" w:line="270" w:lineRule="exact"/>
              <w:rPr>
                <w:rFonts w:ascii="Arial" w:hAnsi="Arial" w:cs="Arial"/>
              </w:rPr>
            </w:pPr>
            <w:r>
              <w:rPr>
                <w:rFonts w:ascii="Arial" w:hAnsi="Arial" w:cs="Arial"/>
              </w:rPr>
              <w:t>Z</w:t>
            </w:r>
            <w:r w:rsidR="00897437" w:rsidRPr="00E16D51">
              <w:rPr>
                <w:rFonts w:ascii="Arial" w:hAnsi="Arial" w:cs="Arial"/>
              </w:rPr>
              <w:t>godnie z uchwałą nr LXXXI/1472/2014 Rady Miasta Rzeszowa z dnia 28 października 2014r. w sprawie uchwalenia miejscowego planu zagospodarowania przestrzennego Nr 83/13/2004 – część 1 „</w:t>
            </w:r>
            <w:proofErr w:type="spellStart"/>
            <w:r w:rsidR="00897437" w:rsidRPr="00E16D51">
              <w:rPr>
                <w:rFonts w:ascii="Arial" w:hAnsi="Arial" w:cs="Arial"/>
              </w:rPr>
              <w:t>Drabinianka</w:t>
            </w:r>
            <w:proofErr w:type="spellEnd"/>
            <w:r w:rsidR="00897437" w:rsidRPr="00E16D51">
              <w:rPr>
                <w:rFonts w:ascii="Arial" w:hAnsi="Arial" w:cs="Arial"/>
              </w:rPr>
              <w:t>-Zagrody-Południe” w Rzeszowie działka nr 1496/1 obr.210- Biała ma przeznaczenie: MN/U.2 - tereny zabudowy  mieszkaniowej jednorodzinnej z dopuszczeniem usług; KDL.5 – tereny dróg publicznych lokalnych (ok. &lt;1%); dodatkowe informacje: KDW – wydzielone tereny dróg wewnętrznych (ok. 11% działki)</w:t>
            </w:r>
          </w:p>
        </w:tc>
      </w:tr>
      <w:tr w:rsidR="005B160A" w:rsidRPr="00E16D51" w14:paraId="51F5BD5F" w14:textId="77777777">
        <w:trPr>
          <w:trHeight w:val="567"/>
        </w:trPr>
        <w:tc>
          <w:tcPr>
            <w:tcW w:w="3096" w:type="dxa"/>
            <w:tcBorders>
              <w:left w:val="single" w:sz="8" w:space="0" w:color="000000"/>
            </w:tcBorders>
            <w:shd w:val="clear" w:color="auto" w:fill="E0E0E0"/>
          </w:tcPr>
          <w:p w14:paraId="7AE5BC46"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5A74BFBD"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Miejscowy plan rewitalizacji</w:t>
            </w:r>
          </w:p>
        </w:tc>
        <w:tc>
          <w:tcPr>
            <w:tcW w:w="3530" w:type="dxa"/>
            <w:gridSpan w:val="3"/>
            <w:vMerge/>
            <w:tcBorders>
              <w:left w:val="single" w:sz="4" w:space="0" w:color="000000"/>
              <w:right w:val="single" w:sz="8" w:space="0" w:color="000000"/>
            </w:tcBorders>
            <w:shd w:val="clear" w:color="auto" w:fill="FFFFFF"/>
          </w:tcPr>
          <w:p w14:paraId="4BECAEAB" w14:textId="77777777" w:rsidR="005B160A" w:rsidRPr="00E16D51" w:rsidRDefault="005B160A">
            <w:pPr>
              <w:shd w:val="clear" w:color="auto" w:fill="FFFFFF"/>
              <w:snapToGrid w:val="0"/>
              <w:spacing w:before="30" w:line="270" w:lineRule="exact"/>
              <w:rPr>
                <w:rFonts w:ascii="Arial" w:hAnsi="Arial" w:cs="Arial"/>
              </w:rPr>
            </w:pPr>
          </w:p>
        </w:tc>
      </w:tr>
      <w:tr w:rsidR="005B160A" w:rsidRPr="00E16D51" w14:paraId="0FEB8796" w14:textId="77777777">
        <w:trPr>
          <w:trHeight w:val="567"/>
        </w:trPr>
        <w:tc>
          <w:tcPr>
            <w:tcW w:w="3096" w:type="dxa"/>
            <w:tcBorders>
              <w:left w:val="single" w:sz="8" w:space="0" w:color="000000"/>
            </w:tcBorders>
            <w:shd w:val="clear" w:color="auto" w:fill="E0E0E0"/>
          </w:tcPr>
          <w:p w14:paraId="5B6ECAE3"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446A5D73"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Miejscowy plan odbudowy</w:t>
            </w:r>
          </w:p>
        </w:tc>
        <w:tc>
          <w:tcPr>
            <w:tcW w:w="3530" w:type="dxa"/>
            <w:gridSpan w:val="3"/>
            <w:vMerge/>
            <w:tcBorders>
              <w:left w:val="single" w:sz="4" w:space="0" w:color="000000"/>
              <w:right w:val="single" w:sz="8" w:space="0" w:color="000000"/>
            </w:tcBorders>
            <w:shd w:val="clear" w:color="auto" w:fill="FFFFFF"/>
          </w:tcPr>
          <w:p w14:paraId="3F8FEFB3" w14:textId="77777777" w:rsidR="005B160A" w:rsidRPr="00E16D51" w:rsidRDefault="005B160A">
            <w:pPr>
              <w:shd w:val="clear" w:color="auto" w:fill="FFFFFF"/>
              <w:snapToGrid w:val="0"/>
              <w:spacing w:before="30" w:line="270" w:lineRule="exact"/>
              <w:rPr>
                <w:rFonts w:ascii="Arial" w:hAnsi="Arial" w:cs="Arial"/>
              </w:rPr>
            </w:pPr>
          </w:p>
        </w:tc>
      </w:tr>
      <w:tr w:rsidR="005B160A" w:rsidRPr="00E16D51" w14:paraId="4580ABF2" w14:textId="77777777">
        <w:trPr>
          <w:trHeight w:val="567"/>
        </w:trPr>
        <w:tc>
          <w:tcPr>
            <w:tcW w:w="3096" w:type="dxa"/>
            <w:tcBorders>
              <w:left w:val="single" w:sz="8" w:space="0" w:color="000000"/>
            </w:tcBorders>
            <w:shd w:val="clear" w:color="auto" w:fill="E0E0E0"/>
          </w:tcPr>
          <w:p w14:paraId="59BD4C00"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4E1972EB"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Inne</w:t>
            </w:r>
            <w:r w:rsidRPr="00E16D51">
              <w:rPr>
                <w:rStyle w:val="Odwoanieprzypisudolnego"/>
                <w:rFonts w:ascii="Arial" w:hAnsi="Arial" w:cs="Arial"/>
              </w:rPr>
              <w:footnoteReference w:id="4"/>
            </w:r>
          </w:p>
        </w:tc>
        <w:tc>
          <w:tcPr>
            <w:tcW w:w="3530" w:type="dxa"/>
            <w:gridSpan w:val="3"/>
            <w:vMerge/>
            <w:tcBorders>
              <w:left w:val="single" w:sz="4" w:space="0" w:color="000000"/>
              <w:right w:val="single" w:sz="8" w:space="0" w:color="000000"/>
            </w:tcBorders>
            <w:shd w:val="clear" w:color="auto" w:fill="FFFFFF"/>
          </w:tcPr>
          <w:p w14:paraId="415A6FD2" w14:textId="77777777" w:rsidR="005B160A" w:rsidRPr="00E16D51" w:rsidRDefault="005B160A">
            <w:pPr>
              <w:shd w:val="clear" w:color="auto" w:fill="FFFFFF"/>
              <w:snapToGrid w:val="0"/>
              <w:spacing w:before="30" w:line="270" w:lineRule="exact"/>
              <w:rPr>
                <w:rFonts w:ascii="Arial" w:hAnsi="Arial" w:cs="Arial"/>
              </w:rPr>
            </w:pPr>
          </w:p>
        </w:tc>
      </w:tr>
      <w:tr w:rsidR="005B160A" w:rsidRPr="00E16D51" w14:paraId="4897F44B" w14:textId="77777777">
        <w:trPr>
          <w:trHeight w:val="567"/>
        </w:trPr>
        <w:tc>
          <w:tcPr>
            <w:tcW w:w="3096" w:type="dxa"/>
            <w:vMerge w:val="restart"/>
            <w:tcBorders>
              <w:top w:val="single" w:sz="4" w:space="0" w:color="000000"/>
              <w:left w:val="single" w:sz="8" w:space="0" w:color="000000"/>
            </w:tcBorders>
            <w:shd w:val="clear" w:color="auto" w:fill="E0E0E0"/>
          </w:tcPr>
          <w:p w14:paraId="745148E3" w14:textId="77777777" w:rsidR="005B160A" w:rsidRPr="00F71EE2" w:rsidRDefault="000F1E13">
            <w:pPr>
              <w:spacing w:before="120" w:after="10" w:line="260" w:lineRule="exact"/>
              <w:ind w:left="57" w:right="-57"/>
              <w:rPr>
                <w:rFonts w:ascii="Arial" w:hAnsi="Arial" w:cs="Arial"/>
              </w:rPr>
            </w:pPr>
            <w:r w:rsidRPr="00F71EE2">
              <w:rPr>
                <w:rFonts w:ascii="Arial" w:hAnsi="Arial" w:cs="Arial"/>
              </w:rPr>
              <w:t>Ustalenia obowiązującego miejscowego planu</w:t>
            </w:r>
            <w:r w:rsidRPr="00F71EE2">
              <w:rPr>
                <w:rFonts w:ascii="Arial" w:hAnsi="Arial" w:cs="Arial"/>
              </w:rPr>
              <w:br/>
              <w:t>zagospodarowania przestrzennego</w:t>
            </w:r>
            <w:r w:rsidRPr="00F71EE2">
              <w:rPr>
                <w:rFonts w:ascii="Arial" w:hAnsi="Arial" w:cs="Arial"/>
              </w:rPr>
              <w:br/>
              <w:t>dla terenu objętego</w:t>
            </w:r>
            <w:r w:rsidRPr="00F71EE2">
              <w:rPr>
                <w:rFonts w:ascii="Arial" w:hAnsi="Arial" w:cs="Arial"/>
              </w:rPr>
              <w:br/>
              <w:t>przedsięwzięciem deweloperskim</w:t>
            </w:r>
            <w:r w:rsidRPr="00F71EE2">
              <w:rPr>
                <w:rFonts w:ascii="Arial" w:hAnsi="Arial" w:cs="Arial"/>
              </w:rPr>
              <w:br/>
              <w:t>lub zadaniem inwestycyjnym</w:t>
            </w:r>
          </w:p>
        </w:tc>
        <w:tc>
          <w:tcPr>
            <w:tcW w:w="3604" w:type="dxa"/>
            <w:gridSpan w:val="6"/>
            <w:tcBorders>
              <w:top w:val="single" w:sz="4" w:space="0" w:color="000000"/>
              <w:left w:val="single" w:sz="4" w:space="0" w:color="000000"/>
              <w:bottom w:val="single" w:sz="4" w:space="0" w:color="000000"/>
            </w:tcBorders>
            <w:shd w:val="clear" w:color="auto" w:fill="FFFFFF"/>
          </w:tcPr>
          <w:p w14:paraId="6D6634D5"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Przeznaczenie terenu</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0505BFB3" w14:textId="77777777" w:rsidR="005B160A" w:rsidRPr="00E16D51" w:rsidRDefault="003B0740" w:rsidP="002C1F0D">
            <w:pPr>
              <w:shd w:val="clear" w:color="auto" w:fill="FFFFFF"/>
              <w:spacing w:before="30" w:line="270" w:lineRule="exact"/>
              <w:rPr>
                <w:rFonts w:ascii="Arial" w:hAnsi="Arial" w:cs="Arial"/>
              </w:rPr>
            </w:pPr>
            <w:r w:rsidRPr="00E16D51">
              <w:rPr>
                <w:rFonts w:ascii="Arial" w:hAnsi="Arial" w:cs="Arial"/>
              </w:rPr>
              <w:t>Zabudowa mieszkaniowa jednorodzinna z dopuszczeniem usług</w:t>
            </w:r>
          </w:p>
        </w:tc>
      </w:tr>
      <w:tr w:rsidR="005B160A" w:rsidRPr="00E16D51" w14:paraId="4665FD26" w14:textId="77777777">
        <w:trPr>
          <w:trHeight w:val="796"/>
        </w:trPr>
        <w:tc>
          <w:tcPr>
            <w:tcW w:w="3096" w:type="dxa"/>
            <w:vMerge/>
            <w:tcBorders>
              <w:left w:val="single" w:sz="8" w:space="0" w:color="000000"/>
            </w:tcBorders>
            <w:shd w:val="clear" w:color="auto" w:fill="E0E0E0"/>
          </w:tcPr>
          <w:p w14:paraId="0883B8EA" w14:textId="77777777" w:rsidR="005B160A" w:rsidRPr="00F71EE2"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4059B06A"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Maksymalna i minimalna intensywność zabudowy</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4BD1B051" w14:textId="77777777" w:rsidR="005B160A" w:rsidRPr="00E16D51" w:rsidRDefault="003B0740">
            <w:pPr>
              <w:shd w:val="clear" w:color="auto" w:fill="FFFFFF"/>
              <w:spacing w:before="30" w:line="270" w:lineRule="exact"/>
              <w:rPr>
                <w:rFonts w:ascii="Arial" w:hAnsi="Arial" w:cs="Arial"/>
              </w:rPr>
            </w:pPr>
            <w:r w:rsidRPr="00E16D51">
              <w:rPr>
                <w:rFonts w:ascii="Arial" w:hAnsi="Arial" w:cs="Arial"/>
              </w:rPr>
              <w:t>Nie większa niż 30% powierzchni działki budowlanej</w:t>
            </w:r>
          </w:p>
        </w:tc>
      </w:tr>
      <w:tr w:rsidR="005B160A" w:rsidRPr="00E16D51" w14:paraId="43B3B971" w14:textId="77777777">
        <w:trPr>
          <w:trHeight w:val="567"/>
        </w:trPr>
        <w:tc>
          <w:tcPr>
            <w:tcW w:w="3096" w:type="dxa"/>
            <w:vMerge/>
            <w:tcBorders>
              <w:left w:val="single" w:sz="8" w:space="0" w:color="000000"/>
            </w:tcBorders>
            <w:shd w:val="clear" w:color="auto" w:fill="E0E0E0"/>
          </w:tcPr>
          <w:p w14:paraId="51AD7FF5" w14:textId="77777777" w:rsidR="005B160A" w:rsidRPr="00F71EE2"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0812BC17"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Maksymalna wysokość zabudowy</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51C668EA" w14:textId="77777777" w:rsidR="005B160A" w:rsidRPr="00E16D51" w:rsidRDefault="003B0740">
            <w:pPr>
              <w:shd w:val="clear" w:color="auto" w:fill="FFFFFF"/>
              <w:spacing w:before="30" w:line="270" w:lineRule="exact"/>
              <w:rPr>
                <w:rFonts w:ascii="Arial" w:hAnsi="Arial" w:cs="Arial"/>
              </w:rPr>
            </w:pPr>
            <w:r w:rsidRPr="00E16D51">
              <w:rPr>
                <w:rFonts w:ascii="Arial" w:hAnsi="Arial" w:cs="Arial"/>
              </w:rPr>
              <w:t>Nie większa niż 10 m</w:t>
            </w:r>
          </w:p>
        </w:tc>
      </w:tr>
      <w:tr w:rsidR="005B160A" w:rsidRPr="00E16D51" w14:paraId="19E8A955" w14:textId="77777777">
        <w:trPr>
          <w:trHeight w:val="737"/>
        </w:trPr>
        <w:tc>
          <w:tcPr>
            <w:tcW w:w="3096" w:type="dxa"/>
            <w:tcBorders>
              <w:left w:val="single" w:sz="8" w:space="0" w:color="000000"/>
            </w:tcBorders>
            <w:shd w:val="clear" w:color="auto" w:fill="E0E0E0"/>
          </w:tcPr>
          <w:p w14:paraId="60DDF51F" w14:textId="77777777" w:rsidR="005B160A" w:rsidRPr="00F71EE2"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3E1194A2"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Minimalny udział procentowy powierzchni biologicznie czynnej</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437FD3AF" w14:textId="77777777" w:rsidR="005B160A" w:rsidRPr="00E16D51" w:rsidRDefault="003B0740">
            <w:pPr>
              <w:shd w:val="clear" w:color="auto" w:fill="FFFFFF"/>
              <w:spacing w:before="30" w:line="270" w:lineRule="exact"/>
              <w:rPr>
                <w:rFonts w:ascii="Arial" w:hAnsi="Arial" w:cs="Arial"/>
              </w:rPr>
            </w:pPr>
            <w:r w:rsidRPr="00E16D51">
              <w:rPr>
                <w:rFonts w:ascii="Arial" w:hAnsi="Arial" w:cs="Arial"/>
              </w:rPr>
              <w:t>Nie mniejsza niż 50% powierzchni działki budowlanej</w:t>
            </w:r>
          </w:p>
        </w:tc>
      </w:tr>
      <w:tr w:rsidR="005B160A" w:rsidRPr="00E16D51" w14:paraId="7555551A" w14:textId="77777777">
        <w:trPr>
          <w:trHeight w:val="567"/>
        </w:trPr>
        <w:tc>
          <w:tcPr>
            <w:tcW w:w="3096" w:type="dxa"/>
            <w:tcBorders>
              <w:left w:val="single" w:sz="8" w:space="0" w:color="000000"/>
            </w:tcBorders>
            <w:shd w:val="clear" w:color="auto" w:fill="E0E0E0"/>
          </w:tcPr>
          <w:p w14:paraId="0DB4E3AB"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6F8EDD07"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Minimalna liczba miejsc do parkowania</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56C24170" w14:textId="77777777" w:rsidR="005B160A" w:rsidRPr="00E16D51" w:rsidRDefault="00EF78A3">
            <w:pPr>
              <w:shd w:val="clear" w:color="auto" w:fill="FFFFFF"/>
              <w:spacing w:before="30" w:line="270" w:lineRule="exact"/>
              <w:rPr>
                <w:rFonts w:ascii="Arial" w:hAnsi="Arial" w:cs="Arial"/>
              </w:rPr>
            </w:pPr>
            <w:r w:rsidRPr="00E16D51">
              <w:rPr>
                <w:rFonts w:ascii="Arial" w:hAnsi="Arial" w:cs="Arial"/>
              </w:rPr>
              <w:t>1</w:t>
            </w:r>
            <w:r w:rsidR="00217C7F">
              <w:rPr>
                <w:rFonts w:ascii="Arial" w:hAnsi="Arial" w:cs="Arial"/>
              </w:rPr>
              <w:t>2 (1</w:t>
            </w:r>
            <w:r w:rsidRPr="00E16D51">
              <w:rPr>
                <w:rFonts w:ascii="Arial" w:hAnsi="Arial" w:cs="Arial"/>
              </w:rPr>
              <w:t xml:space="preserve"> miejsce</w:t>
            </w:r>
            <w:r w:rsidR="00D94D0B" w:rsidRPr="00E16D51">
              <w:rPr>
                <w:rFonts w:ascii="Arial" w:hAnsi="Arial" w:cs="Arial"/>
              </w:rPr>
              <w:t xml:space="preserve"> parkingowe</w:t>
            </w:r>
            <w:r w:rsidR="003B0740" w:rsidRPr="00E16D51">
              <w:rPr>
                <w:rFonts w:ascii="Arial" w:hAnsi="Arial" w:cs="Arial"/>
              </w:rPr>
              <w:t xml:space="preserve"> na 1 </w:t>
            </w:r>
            <w:r w:rsidRPr="00E16D51">
              <w:rPr>
                <w:rFonts w:ascii="Arial" w:hAnsi="Arial" w:cs="Arial"/>
              </w:rPr>
              <w:t>mieszkanie</w:t>
            </w:r>
            <w:r w:rsidR="00217C7F">
              <w:rPr>
                <w:rFonts w:ascii="Arial" w:hAnsi="Arial" w:cs="Arial"/>
              </w:rPr>
              <w:t xml:space="preserve"> + 2 </w:t>
            </w:r>
            <w:r w:rsidR="000E0892">
              <w:rPr>
                <w:rFonts w:ascii="Arial" w:hAnsi="Arial" w:cs="Arial"/>
              </w:rPr>
              <w:t xml:space="preserve">miejsca </w:t>
            </w:r>
            <w:proofErr w:type="spellStart"/>
            <w:r w:rsidR="00217C7F">
              <w:rPr>
                <w:rFonts w:ascii="Arial" w:hAnsi="Arial" w:cs="Arial"/>
              </w:rPr>
              <w:t>szeregówka</w:t>
            </w:r>
            <w:proofErr w:type="spellEnd"/>
            <w:r w:rsidR="00217C7F">
              <w:rPr>
                <w:rFonts w:ascii="Arial" w:hAnsi="Arial" w:cs="Arial"/>
              </w:rPr>
              <w:t>)</w:t>
            </w:r>
          </w:p>
        </w:tc>
      </w:tr>
      <w:tr w:rsidR="005B160A" w:rsidRPr="00E16D51" w14:paraId="655B9B1D" w14:textId="77777777">
        <w:trPr>
          <w:trHeight w:val="754"/>
        </w:trPr>
        <w:tc>
          <w:tcPr>
            <w:tcW w:w="3096" w:type="dxa"/>
            <w:tcBorders>
              <w:left w:val="single" w:sz="8" w:space="0" w:color="000000"/>
            </w:tcBorders>
            <w:shd w:val="clear" w:color="auto" w:fill="E0E0E0"/>
          </w:tcPr>
          <w:p w14:paraId="65AECA78"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7D9A3987"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Warunki ochrony środowiska i zdrowia ludzi, przyrody i krajobrazu</w:t>
            </w:r>
          </w:p>
        </w:tc>
        <w:tc>
          <w:tcPr>
            <w:tcW w:w="3530" w:type="dxa"/>
            <w:gridSpan w:val="3"/>
            <w:tcBorders>
              <w:top w:val="single" w:sz="4" w:space="0" w:color="000000"/>
              <w:left w:val="single" w:sz="4" w:space="0" w:color="000000"/>
              <w:right w:val="single" w:sz="8" w:space="0" w:color="000000"/>
            </w:tcBorders>
            <w:shd w:val="clear" w:color="auto" w:fill="FFFFFF"/>
          </w:tcPr>
          <w:p w14:paraId="209DEB61" w14:textId="77777777" w:rsidR="005B160A" w:rsidRPr="00E16D51" w:rsidRDefault="00F71EE2">
            <w:pPr>
              <w:shd w:val="clear" w:color="auto" w:fill="FFFFFF"/>
              <w:spacing w:before="30" w:line="270" w:lineRule="exact"/>
              <w:rPr>
                <w:rFonts w:ascii="Arial" w:hAnsi="Arial" w:cs="Arial"/>
              </w:rPr>
            </w:pPr>
            <w:r w:rsidRPr="00F71EE2">
              <w:rPr>
                <w:rFonts w:ascii="Arial" w:hAnsi="Arial" w:cs="Arial"/>
              </w:rPr>
              <w:t>https://s.bip.erzeszow.pl/wladze-miasta/prawo-lokalne/miejscowe-plany-zagospodarowania-przestrzennego/miejscowe-plany-zagospodarowania-przestrzennego</w:t>
            </w:r>
          </w:p>
        </w:tc>
      </w:tr>
      <w:tr w:rsidR="005B160A" w:rsidRPr="00E16D51" w14:paraId="011E5527" w14:textId="77777777">
        <w:trPr>
          <w:trHeight w:val="1299"/>
        </w:trPr>
        <w:tc>
          <w:tcPr>
            <w:tcW w:w="3096" w:type="dxa"/>
            <w:tcBorders>
              <w:left w:val="single" w:sz="8" w:space="0" w:color="000000"/>
            </w:tcBorders>
            <w:shd w:val="clear" w:color="auto" w:fill="E0E0E0"/>
          </w:tcPr>
          <w:p w14:paraId="065A8E31"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5B0D9B6E" w14:textId="77777777" w:rsidR="005B160A" w:rsidRPr="00E16D51" w:rsidRDefault="000F1E13" w:rsidP="006D78BD">
            <w:pPr>
              <w:shd w:val="clear" w:color="auto" w:fill="FFFFFF"/>
              <w:spacing w:before="120" w:after="10" w:line="260" w:lineRule="exact"/>
              <w:ind w:left="79" w:right="57"/>
              <w:rPr>
                <w:rFonts w:ascii="Arial" w:hAnsi="Arial" w:cs="Arial"/>
              </w:rPr>
            </w:pPr>
            <w:r w:rsidRPr="00E16D51">
              <w:rPr>
                <w:rFonts w:ascii="Arial" w:hAnsi="Arial" w:cs="Arial"/>
              </w:rPr>
              <w:t>Wymagania dotyczące zabudowy</w:t>
            </w:r>
            <w:r w:rsidRPr="00E16D51">
              <w:rPr>
                <w:rFonts w:ascii="Arial" w:hAnsi="Arial" w:cs="Arial"/>
              </w:rPr>
              <w:br/>
              <w:t>i zagospodarowania terenu położonego</w:t>
            </w:r>
            <w:r w:rsidRPr="00E16D51">
              <w:rPr>
                <w:rFonts w:ascii="Arial" w:hAnsi="Arial" w:cs="Arial"/>
              </w:rPr>
              <w:br/>
              <w:t xml:space="preserve">na obszarach </w:t>
            </w:r>
            <w:proofErr w:type="spellStart"/>
            <w:r w:rsidRPr="00E16D51">
              <w:rPr>
                <w:rFonts w:ascii="Arial" w:hAnsi="Arial" w:cs="Arial"/>
              </w:rPr>
              <w:t>szczególnegozagrożenia</w:t>
            </w:r>
            <w:proofErr w:type="spellEnd"/>
            <w:r w:rsidRPr="00E16D51">
              <w:rPr>
                <w:rFonts w:ascii="Arial" w:hAnsi="Arial" w:cs="Arial"/>
              </w:rPr>
              <w:t xml:space="preserve"> powodzią</w:t>
            </w:r>
          </w:p>
        </w:tc>
        <w:tc>
          <w:tcPr>
            <w:tcW w:w="3530" w:type="dxa"/>
            <w:gridSpan w:val="3"/>
            <w:tcBorders>
              <w:top w:val="single" w:sz="4" w:space="0" w:color="000000"/>
              <w:left w:val="single" w:sz="4" w:space="0" w:color="000000"/>
              <w:right w:val="single" w:sz="8" w:space="0" w:color="000000"/>
            </w:tcBorders>
            <w:shd w:val="clear" w:color="auto" w:fill="FFFFFF"/>
          </w:tcPr>
          <w:p w14:paraId="3410BC8E" w14:textId="77777777" w:rsidR="005B160A" w:rsidRPr="00E16D51" w:rsidRDefault="00F71EE2">
            <w:pPr>
              <w:shd w:val="clear" w:color="auto" w:fill="FFFFFF"/>
              <w:spacing w:before="30" w:line="270" w:lineRule="exact"/>
              <w:rPr>
                <w:rFonts w:ascii="Arial" w:hAnsi="Arial" w:cs="Arial"/>
              </w:rPr>
            </w:pPr>
            <w:r>
              <w:rPr>
                <w:rFonts w:ascii="Arial" w:hAnsi="Arial" w:cs="Arial"/>
              </w:rPr>
              <w:t>W granicach projektu planu nie występują obszary szczególnego zagrożenia powodzią</w:t>
            </w:r>
          </w:p>
        </w:tc>
      </w:tr>
      <w:tr w:rsidR="005B160A" w:rsidRPr="00E16D51" w14:paraId="027AFA51" w14:textId="77777777">
        <w:trPr>
          <w:trHeight w:val="1006"/>
        </w:trPr>
        <w:tc>
          <w:tcPr>
            <w:tcW w:w="3096" w:type="dxa"/>
            <w:tcBorders>
              <w:left w:val="single" w:sz="8" w:space="0" w:color="000000"/>
            </w:tcBorders>
            <w:shd w:val="clear" w:color="auto" w:fill="E0E0E0"/>
          </w:tcPr>
          <w:p w14:paraId="03B56A2D"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61B6EBE1"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Warunki ochrony dziedzictwa kulturo-</w:t>
            </w:r>
            <w:proofErr w:type="spellStart"/>
            <w:r w:rsidRPr="00E16D51">
              <w:rPr>
                <w:rFonts w:ascii="Arial" w:hAnsi="Arial" w:cs="Arial"/>
              </w:rPr>
              <w:t>wego</w:t>
            </w:r>
            <w:proofErr w:type="spellEnd"/>
            <w:r w:rsidRPr="00E16D51">
              <w:rPr>
                <w:rFonts w:ascii="Arial" w:hAnsi="Arial" w:cs="Arial"/>
              </w:rPr>
              <w:t xml:space="preserve"> i zabytków oraz dóbr kultury współczesnej</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41841088" w14:textId="77777777" w:rsidR="005B160A" w:rsidRPr="00E16D51" w:rsidRDefault="00F71EE2">
            <w:pPr>
              <w:shd w:val="clear" w:color="auto" w:fill="FFFFFF"/>
              <w:spacing w:before="30" w:line="270" w:lineRule="exact"/>
              <w:rPr>
                <w:rFonts w:ascii="Arial" w:hAnsi="Arial" w:cs="Arial"/>
              </w:rPr>
            </w:pPr>
            <w:r>
              <w:rPr>
                <w:rFonts w:ascii="Arial" w:hAnsi="Arial" w:cs="Arial"/>
              </w:rPr>
              <w:t>Nie występują dobra kultury współczesnej oraz dziedzictwa kulturowego</w:t>
            </w:r>
          </w:p>
        </w:tc>
      </w:tr>
      <w:tr w:rsidR="005B160A" w:rsidRPr="00E16D51" w14:paraId="41232D09" w14:textId="77777777">
        <w:trPr>
          <w:trHeight w:val="1048"/>
        </w:trPr>
        <w:tc>
          <w:tcPr>
            <w:tcW w:w="3096" w:type="dxa"/>
            <w:tcBorders>
              <w:left w:val="single" w:sz="8" w:space="0" w:color="000000"/>
            </w:tcBorders>
            <w:shd w:val="clear" w:color="auto" w:fill="E0E0E0"/>
          </w:tcPr>
          <w:p w14:paraId="42E19EC9"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6495690D"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Wymagania dotyczące ochrony innych terenów lub obiektów podlegających ochronie na podstawie przepisów od-rębnych</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52EBF502" w14:textId="77777777" w:rsidR="005B160A" w:rsidRPr="00E16D51" w:rsidRDefault="00F71EE2">
            <w:pPr>
              <w:shd w:val="clear" w:color="auto" w:fill="FFFFFF"/>
              <w:spacing w:before="30" w:line="270" w:lineRule="exact"/>
              <w:rPr>
                <w:rFonts w:ascii="Arial" w:hAnsi="Arial" w:cs="Arial"/>
              </w:rPr>
            </w:pPr>
            <w:r w:rsidRPr="00F71EE2">
              <w:rPr>
                <w:rFonts w:ascii="Arial" w:hAnsi="Arial" w:cs="Arial"/>
              </w:rPr>
              <w:t>https://s.bip.erzeszow.pl/wladze-miasta/prawo-lokalne/miejscowe-plany-zagospodarowania-przestrzennego/miejscowe-plany-zagospodarowania-przestrzennego</w:t>
            </w:r>
          </w:p>
        </w:tc>
      </w:tr>
      <w:tr w:rsidR="005B160A" w:rsidRPr="00E16D51" w14:paraId="29761CC2" w14:textId="77777777">
        <w:trPr>
          <w:trHeight w:val="811"/>
        </w:trPr>
        <w:tc>
          <w:tcPr>
            <w:tcW w:w="3096" w:type="dxa"/>
            <w:tcBorders>
              <w:left w:val="single" w:sz="8" w:space="0" w:color="000000"/>
            </w:tcBorders>
            <w:shd w:val="clear" w:color="auto" w:fill="E0E0E0"/>
          </w:tcPr>
          <w:p w14:paraId="7D838DE7"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3AE7DCBE"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Warunki i szczegółowe zasady obsługi</w:t>
            </w:r>
            <w:r w:rsidRPr="00E16D51">
              <w:rPr>
                <w:rFonts w:ascii="Arial" w:hAnsi="Arial" w:cs="Arial"/>
              </w:rPr>
              <w:br/>
              <w:t>w zakresie komunikacji</w:t>
            </w:r>
          </w:p>
        </w:tc>
        <w:tc>
          <w:tcPr>
            <w:tcW w:w="3530" w:type="dxa"/>
            <w:gridSpan w:val="3"/>
            <w:tcBorders>
              <w:top w:val="single" w:sz="4" w:space="0" w:color="000000"/>
              <w:left w:val="single" w:sz="4" w:space="0" w:color="000000"/>
              <w:right w:val="single" w:sz="8" w:space="0" w:color="000000"/>
            </w:tcBorders>
            <w:shd w:val="clear" w:color="auto" w:fill="FFFFFF"/>
          </w:tcPr>
          <w:p w14:paraId="6C0C2862" w14:textId="77777777" w:rsidR="005B160A" w:rsidRPr="00E16D51" w:rsidRDefault="00F71EE2">
            <w:pPr>
              <w:shd w:val="clear" w:color="auto" w:fill="FFFFFF"/>
              <w:spacing w:before="30" w:line="270" w:lineRule="exact"/>
              <w:rPr>
                <w:rFonts w:ascii="Arial" w:hAnsi="Arial" w:cs="Arial"/>
              </w:rPr>
            </w:pPr>
            <w:r w:rsidRPr="00F71EE2">
              <w:rPr>
                <w:rFonts w:ascii="Arial" w:hAnsi="Arial" w:cs="Arial"/>
              </w:rPr>
              <w:t>https://s.bip.erzeszow.pl/wladze-miasta/prawo-lokalne/miejscowe-plany-zagospodarowania-przestrzennego/miejscowe-plany-zagospodarowania-przestrzennego</w:t>
            </w:r>
          </w:p>
        </w:tc>
      </w:tr>
      <w:tr w:rsidR="005B160A" w:rsidRPr="00E16D51" w14:paraId="68D4AC13" w14:textId="77777777">
        <w:trPr>
          <w:trHeight w:val="811"/>
        </w:trPr>
        <w:tc>
          <w:tcPr>
            <w:tcW w:w="3096" w:type="dxa"/>
            <w:tcBorders>
              <w:left w:val="single" w:sz="8" w:space="0" w:color="000000"/>
            </w:tcBorders>
            <w:shd w:val="clear" w:color="auto" w:fill="E0E0E0"/>
          </w:tcPr>
          <w:p w14:paraId="3339FA58"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5245E0D4"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Warunki i szczegółowe zasady obsługi</w:t>
            </w:r>
            <w:r w:rsidRPr="00E16D51">
              <w:rPr>
                <w:rFonts w:ascii="Arial" w:hAnsi="Arial" w:cs="Arial"/>
              </w:rPr>
              <w:br/>
              <w:t>w zakresie infrastruktury technicznej</w:t>
            </w:r>
          </w:p>
        </w:tc>
        <w:tc>
          <w:tcPr>
            <w:tcW w:w="3530" w:type="dxa"/>
            <w:gridSpan w:val="3"/>
            <w:tcBorders>
              <w:top w:val="single" w:sz="4" w:space="0" w:color="000000"/>
              <w:left w:val="single" w:sz="4" w:space="0" w:color="000000"/>
              <w:right w:val="single" w:sz="8" w:space="0" w:color="000000"/>
            </w:tcBorders>
            <w:shd w:val="clear" w:color="auto" w:fill="FFFFFF"/>
          </w:tcPr>
          <w:p w14:paraId="5DCEFD34" w14:textId="77777777" w:rsidR="005B160A" w:rsidRPr="00E16D51" w:rsidRDefault="00F71EE2">
            <w:pPr>
              <w:shd w:val="clear" w:color="auto" w:fill="FFFFFF"/>
              <w:spacing w:before="30" w:line="270" w:lineRule="exact"/>
              <w:rPr>
                <w:rFonts w:ascii="Arial" w:hAnsi="Arial" w:cs="Arial"/>
              </w:rPr>
            </w:pPr>
            <w:r w:rsidRPr="00F71EE2">
              <w:rPr>
                <w:rFonts w:ascii="Arial" w:hAnsi="Arial" w:cs="Arial"/>
              </w:rPr>
              <w:t>https://s.bip.erzeszow.pl/wladze-miasta/prawo-lokalne/miejscowe-plany-zagospodarowania-przestrzennego/miejscowe-plany-zagospodarowania-przestrzennego</w:t>
            </w:r>
          </w:p>
        </w:tc>
      </w:tr>
      <w:tr w:rsidR="005B160A" w:rsidRPr="00E16D51" w14:paraId="5436F9E2" w14:textId="77777777">
        <w:trPr>
          <w:trHeight w:val="567"/>
        </w:trPr>
        <w:tc>
          <w:tcPr>
            <w:tcW w:w="3096" w:type="dxa"/>
            <w:vMerge w:val="restart"/>
            <w:tcBorders>
              <w:top w:val="single" w:sz="4" w:space="0" w:color="000000"/>
              <w:left w:val="single" w:sz="8" w:space="0" w:color="000000"/>
            </w:tcBorders>
            <w:shd w:val="clear" w:color="auto" w:fill="E0E0E0"/>
          </w:tcPr>
          <w:p w14:paraId="41DA3C3B"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Ustalenia obowiązującego miejscowego planu</w:t>
            </w:r>
            <w:r w:rsidRPr="00E16D51">
              <w:rPr>
                <w:rFonts w:ascii="Arial" w:hAnsi="Arial" w:cs="Arial"/>
              </w:rPr>
              <w:br/>
              <w:t>zagospodarowania przestrzennego</w:t>
            </w:r>
            <w:r w:rsidRPr="00E16D51">
              <w:rPr>
                <w:rFonts w:ascii="Arial" w:hAnsi="Arial" w:cs="Arial"/>
              </w:rPr>
              <w:br/>
              <w:t>dla działek lub ich fragmentów, znajdujących się w odległości</w:t>
            </w:r>
            <w:r w:rsidRPr="00E16D51">
              <w:rPr>
                <w:rFonts w:ascii="Arial" w:hAnsi="Arial" w:cs="Arial"/>
              </w:rPr>
              <w:br/>
              <w:t>do 100 m od granicy terenu objętego przedsięwzięciem deweloperskim</w:t>
            </w:r>
            <w:r w:rsidRPr="00E16D51">
              <w:rPr>
                <w:rFonts w:ascii="Arial" w:hAnsi="Arial" w:cs="Arial"/>
              </w:rPr>
              <w:br/>
              <w:t>lub zadaniem inwestycyjnym</w:t>
            </w:r>
            <w:r w:rsidRPr="00E16D51">
              <w:rPr>
                <w:rStyle w:val="Odwoanieprzypisudolnego"/>
                <w:rFonts w:ascii="Arial" w:hAnsi="Arial" w:cs="Arial"/>
              </w:rPr>
              <w:footnoteReference w:id="5"/>
            </w:r>
          </w:p>
        </w:tc>
        <w:tc>
          <w:tcPr>
            <w:tcW w:w="3604" w:type="dxa"/>
            <w:gridSpan w:val="6"/>
            <w:tcBorders>
              <w:top w:val="single" w:sz="4" w:space="0" w:color="000000"/>
              <w:left w:val="single" w:sz="4" w:space="0" w:color="000000"/>
              <w:bottom w:val="single" w:sz="4" w:space="0" w:color="000000"/>
            </w:tcBorders>
            <w:shd w:val="clear" w:color="auto" w:fill="FFFFFF"/>
          </w:tcPr>
          <w:p w14:paraId="6C45696A"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Przeznaczenie terenu</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3DE9FA60"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Zabudowa mieszkaniowa jednorodzinna z dopuszczeniem usług</w:t>
            </w:r>
          </w:p>
        </w:tc>
      </w:tr>
      <w:tr w:rsidR="005B160A" w:rsidRPr="00E16D51" w14:paraId="2FE91285" w14:textId="77777777">
        <w:trPr>
          <w:trHeight w:val="782"/>
        </w:trPr>
        <w:tc>
          <w:tcPr>
            <w:tcW w:w="3096" w:type="dxa"/>
            <w:vMerge/>
            <w:tcBorders>
              <w:left w:val="single" w:sz="8" w:space="0" w:color="000000"/>
            </w:tcBorders>
            <w:shd w:val="clear" w:color="auto" w:fill="E0E0E0"/>
          </w:tcPr>
          <w:p w14:paraId="5C1D381A"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67FE37F3"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Maksymalna i minimalna intensywność zabudowy</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1EB564CF"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Nie większa niż 30% powierzchni działki budowlanej</w:t>
            </w:r>
          </w:p>
        </w:tc>
      </w:tr>
      <w:tr w:rsidR="005B160A" w:rsidRPr="00E16D51" w14:paraId="2AD2E1DF" w14:textId="77777777">
        <w:trPr>
          <w:trHeight w:val="567"/>
        </w:trPr>
        <w:tc>
          <w:tcPr>
            <w:tcW w:w="3096" w:type="dxa"/>
            <w:vMerge/>
            <w:tcBorders>
              <w:left w:val="single" w:sz="8" w:space="0" w:color="000000"/>
            </w:tcBorders>
            <w:shd w:val="clear" w:color="auto" w:fill="E0E0E0"/>
          </w:tcPr>
          <w:p w14:paraId="1B78506F"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71B27D2D"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Maksymalna wysokość zabudowy</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677912CB"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Nie większa niż 10 m</w:t>
            </w:r>
          </w:p>
        </w:tc>
      </w:tr>
      <w:tr w:rsidR="005B160A" w:rsidRPr="00E16D51" w14:paraId="07054812" w14:textId="77777777">
        <w:trPr>
          <w:trHeight w:val="782"/>
        </w:trPr>
        <w:tc>
          <w:tcPr>
            <w:tcW w:w="3096" w:type="dxa"/>
            <w:vMerge/>
            <w:tcBorders>
              <w:left w:val="single" w:sz="8" w:space="0" w:color="000000"/>
            </w:tcBorders>
            <w:shd w:val="clear" w:color="auto" w:fill="E0E0E0"/>
          </w:tcPr>
          <w:p w14:paraId="772FDF9B"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02A234F9"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 xml:space="preserve">Minimalny udział procentowy </w:t>
            </w:r>
            <w:r w:rsidRPr="00E16D51">
              <w:rPr>
                <w:rFonts w:ascii="Arial" w:hAnsi="Arial" w:cs="Arial"/>
              </w:rPr>
              <w:br/>
              <w:t>powierzchni biologicznie czynnej</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23D6EB15"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Nie mniejsza niż 50% powierzchni działki budowlanej</w:t>
            </w:r>
          </w:p>
        </w:tc>
      </w:tr>
      <w:tr w:rsidR="005B160A" w:rsidRPr="00E16D51" w14:paraId="06643976" w14:textId="77777777">
        <w:trPr>
          <w:trHeight w:val="567"/>
        </w:trPr>
        <w:tc>
          <w:tcPr>
            <w:tcW w:w="3096" w:type="dxa"/>
            <w:tcBorders>
              <w:left w:val="single" w:sz="8" w:space="0" w:color="000000"/>
            </w:tcBorders>
            <w:shd w:val="clear" w:color="auto" w:fill="E0E0E0"/>
          </w:tcPr>
          <w:p w14:paraId="70AA90EF"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5A871C14"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Minimalna liczba miejsc do parkowania</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0C4D23D4" w14:textId="77777777" w:rsidR="005B160A" w:rsidRPr="00E16D51" w:rsidRDefault="00FF2991">
            <w:pPr>
              <w:shd w:val="clear" w:color="auto" w:fill="FFFFFF"/>
              <w:spacing w:before="30" w:line="270" w:lineRule="exact"/>
              <w:rPr>
                <w:rFonts w:ascii="Arial" w:hAnsi="Arial" w:cs="Arial"/>
              </w:rPr>
            </w:pPr>
            <w:r w:rsidRPr="00E16D51">
              <w:rPr>
                <w:rFonts w:ascii="Arial" w:hAnsi="Arial" w:cs="Arial"/>
              </w:rPr>
              <w:t>1</w:t>
            </w:r>
            <w:r>
              <w:rPr>
                <w:rFonts w:ascii="Arial" w:hAnsi="Arial" w:cs="Arial"/>
              </w:rPr>
              <w:t>2 (1</w:t>
            </w:r>
            <w:r w:rsidRPr="00E16D51">
              <w:rPr>
                <w:rFonts w:ascii="Arial" w:hAnsi="Arial" w:cs="Arial"/>
              </w:rPr>
              <w:t xml:space="preserve"> miejsce parkingowe na 1 mieszkanie</w:t>
            </w:r>
            <w:r>
              <w:rPr>
                <w:rFonts w:ascii="Arial" w:hAnsi="Arial" w:cs="Arial"/>
              </w:rPr>
              <w:t xml:space="preserve"> + 2 </w:t>
            </w:r>
            <w:r w:rsidR="000E0892">
              <w:rPr>
                <w:rFonts w:ascii="Arial" w:hAnsi="Arial" w:cs="Arial"/>
              </w:rPr>
              <w:t xml:space="preserve">miejsca </w:t>
            </w:r>
            <w:proofErr w:type="spellStart"/>
            <w:r>
              <w:rPr>
                <w:rFonts w:ascii="Arial" w:hAnsi="Arial" w:cs="Arial"/>
              </w:rPr>
              <w:t>szeregówka</w:t>
            </w:r>
            <w:proofErr w:type="spellEnd"/>
            <w:r>
              <w:rPr>
                <w:rFonts w:ascii="Arial" w:hAnsi="Arial" w:cs="Arial"/>
              </w:rPr>
              <w:t>)</w:t>
            </w:r>
          </w:p>
        </w:tc>
      </w:tr>
      <w:tr w:rsidR="005B160A" w:rsidRPr="00E16D51" w14:paraId="178AAAA5" w14:textId="77777777">
        <w:trPr>
          <w:trHeight w:val="1038"/>
        </w:trPr>
        <w:tc>
          <w:tcPr>
            <w:tcW w:w="3096" w:type="dxa"/>
            <w:vMerge w:val="restart"/>
            <w:tcBorders>
              <w:top w:val="single" w:sz="4" w:space="0" w:color="000000"/>
              <w:left w:val="single" w:sz="8" w:space="0" w:color="000000"/>
            </w:tcBorders>
            <w:shd w:val="clear" w:color="auto" w:fill="E0E0E0"/>
          </w:tcPr>
          <w:p w14:paraId="4DFD153F"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Ustalenia decyzji o warunkach zabudowy albo decyzji o ustaleniu lokalizacji inwestycji celu</w:t>
            </w:r>
            <w:r w:rsidRPr="00E16D51">
              <w:rPr>
                <w:rFonts w:ascii="Arial" w:hAnsi="Arial" w:cs="Arial"/>
              </w:rPr>
              <w:br/>
              <w:t>publicznego dla terenu objętego przedsięwzięciem deweloperskim</w:t>
            </w:r>
            <w:r w:rsidRPr="00E16D51">
              <w:rPr>
                <w:rFonts w:ascii="Arial" w:hAnsi="Arial" w:cs="Arial"/>
              </w:rPr>
              <w:br/>
              <w:t>lub zadaniem inwestycyjnym</w:t>
            </w:r>
            <w:r w:rsidRPr="00E16D51">
              <w:rPr>
                <w:rFonts w:ascii="Arial" w:hAnsi="Arial" w:cs="Arial"/>
              </w:rPr>
              <w:br/>
              <w:t>w przypadku braku miejscowego planu zagospodarowania przestrzennego</w:t>
            </w:r>
          </w:p>
        </w:tc>
        <w:tc>
          <w:tcPr>
            <w:tcW w:w="3604" w:type="dxa"/>
            <w:gridSpan w:val="6"/>
            <w:tcBorders>
              <w:top w:val="single" w:sz="4" w:space="0" w:color="000000"/>
              <w:left w:val="single" w:sz="4" w:space="0" w:color="000000"/>
            </w:tcBorders>
            <w:shd w:val="clear" w:color="auto" w:fill="FFFFFF"/>
          </w:tcPr>
          <w:p w14:paraId="0124E044" w14:textId="77777777" w:rsidR="005B160A" w:rsidRPr="00E16D51" w:rsidRDefault="005B160A">
            <w:pPr>
              <w:shd w:val="clear" w:color="auto" w:fill="FFFFFF"/>
              <w:spacing w:before="30" w:line="270" w:lineRule="exact"/>
              <w:rPr>
                <w:rFonts w:ascii="Arial" w:hAnsi="Arial" w:cs="Arial"/>
              </w:rPr>
            </w:pPr>
          </w:p>
        </w:tc>
        <w:tc>
          <w:tcPr>
            <w:tcW w:w="3530" w:type="dxa"/>
            <w:gridSpan w:val="3"/>
            <w:tcBorders>
              <w:top w:val="single" w:sz="4" w:space="0" w:color="000000"/>
              <w:left w:val="single" w:sz="4" w:space="0" w:color="000000"/>
              <w:right w:val="single" w:sz="8" w:space="0" w:color="000000"/>
            </w:tcBorders>
            <w:shd w:val="clear" w:color="auto" w:fill="FFFFFF"/>
          </w:tcPr>
          <w:p w14:paraId="7EBC4407" w14:textId="77777777" w:rsidR="005B160A" w:rsidRPr="00E16D51" w:rsidRDefault="005B160A">
            <w:pPr>
              <w:shd w:val="clear" w:color="auto" w:fill="FFFFFF"/>
              <w:spacing w:before="30" w:line="270" w:lineRule="exact"/>
              <w:rPr>
                <w:rFonts w:ascii="Arial" w:hAnsi="Arial" w:cs="Arial"/>
              </w:rPr>
            </w:pPr>
          </w:p>
        </w:tc>
      </w:tr>
      <w:tr w:rsidR="005B160A" w:rsidRPr="00E16D51" w14:paraId="64189500" w14:textId="77777777">
        <w:trPr>
          <w:trHeight w:val="855"/>
        </w:trPr>
        <w:tc>
          <w:tcPr>
            <w:tcW w:w="3096" w:type="dxa"/>
            <w:vMerge/>
            <w:tcBorders>
              <w:left w:val="single" w:sz="8" w:space="0" w:color="000000"/>
            </w:tcBorders>
            <w:shd w:val="clear" w:color="auto" w:fill="E0E0E0"/>
          </w:tcPr>
          <w:p w14:paraId="3DC142C0"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left w:val="single" w:sz="4" w:space="0" w:color="000000"/>
              <w:bottom w:val="single" w:sz="4" w:space="0" w:color="000000"/>
            </w:tcBorders>
            <w:shd w:val="clear" w:color="auto" w:fill="FFFFFF"/>
          </w:tcPr>
          <w:p w14:paraId="3A2A8C2D"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Funkcja zabudowy i zagospodarowania terenu</w:t>
            </w:r>
          </w:p>
        </w:tc>
        <w:tc>
          <w:tcPr>
            <w:tcW w:w="3530" w:type="dxa"/>
            <w:gridSpan w:val="3"/>
            <w:tcBorders>
              <w:left w:val="single" w:sz="4" w:space="0" w:color="000000"/>
              <w:bottom w:val="single" w:sz="4" w:space="0" w:color="000000"/>
              <w:right w:val="single" w:sz="8" w:space="0" w:color="000000"/>
            </w:tcBorders>
            <w:shd w:val="clear" w:color="auto" w:fill="FFFFFF"/>
          </w:tcPr>
          <w:p w14:paraId="0D507EAE"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Sp</w:t>
            </w:r>
            <w:r w:rsidR="009A6FF4">
              <w:rPr>
                <w:rFonts w:ascii="Arial" w:hAnsi="Arial" w:cs="Arial"/>
              </w:rPr>
              <w:t>osób użytkowania obiektów budow</w:t>
            </w:r>
            <w:r w:rsidRPr="00E16D51">
              <w:rPr>
                <w:rFonts w:ascii="Arial" w:hAnsi="Arial" w:cs="Arial"/>
              </w:rPr>
              <w:t>lanych oraz zagospodarowania terenu</w:t>
            </w:r>
          </w:p>
        </w:tc>
      </w:tr>
      <w:tr w:rsidR="005B160A" w:rsidRPr="00E16D51" w14:paraId="1BB8418C" w14:textId="77777777">
        <w:trPr>
          <w:trHeight w:val="567"/>
        </w:trPr>
        <w:tc>
          <w:tcPr>
            <w:tcW w:w="3096" w:type="dxa"/>
            <w:vMerge/>
            <w:tcBorders>
              <w:left w:val="single" w:sz="8" w:space="0" w:color="000000"/>
            </w:tcBorders>
            <w:shd w:val="clear" w:color="auto" w:fill="E0E0E0"/>
          </w:tcPr>
          <w:p w14:paraId="1E191F42" w14:textId="77777777" w:rsidR="005B160A" w:rsidRPr="00E16D51" w:rsidRDefault="005B160A">
            <w:pPr>
              <w:snapToGrid w:val="0"/>
              <w:spacing w:before="120" w:after="10" w:line="260" w:lineRule="exact"/>
              <w:ind w:left="57" w:right="-57"/>
              <w:rPr>
                <w:rFonts w:ascii="Arial" w:hAnsi="Arial" w:cs="Arial"/>
              </w:rPr>
            </w:pPr>
          </w:p>
        </w:tc>
        <w:tc>
          <w:tcPr>
            <w:tcW w:w="7134" w:type="dxa"/>
            <w:gridSpan w:val="9"/>
            <w:tcBorders>
              <w:top w:val="single" w:sz="4" w:space="0" w:color="000000"/>
              <w:left w:val="single" w:sz="4" w:space="0" w:color="000000"/>
              <w:bottom w:val="single" w:sz="4" w:space="0" w:color="000000"/>
              <w:right w:val="single" w:sz="8" w:space="0" w:color="000000"/>
            </w:tcBorders>
            <w:shd w:val="clear" w:color="auto" w:fill="FFFFFF"/>
          </w:tcPr>
          <w:p w14:paraId="44D0DCED"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Cechy zabudowy i zagospodarowania terenu:</w:t>
            </w:r>
          </w:p>
        </w:tc>
      </w:tr>
      <w:tr w:rsidR="005B160A" w:rsidRPr="00E16D51" w14:paraId="372A024F" w14:textId="77777777">
        <w:trPr>
          <w:trHeight w:val="567"/>
        </w:trPr>
        <w:tc>
          <w:tcPr>
            <w:tcW w:w="3096" w:type="dxa"/>
            <w:tcBorders>
              <w:left w:val="single" w:sz="8" w:space="0" w:color="000000"/>
            </w:tcBorders>
            <w:shd w:val="clear" w:color="auto" w:fill="E0E0E0"/>
          </w:tcPr>
          <w:p w14:paraId="06B75C59"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435E768F"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gabaryty</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19F71695"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Nie dotyczy</w:t>
            </w:r>
          </w:p>
        </w:tc>
      </w:tr>
      <w:tr w:rsidR="005B160A" w:rsidRPr="00E16D51" w14:paraId="771F3B00" w14:textId="77777777">
        <w:trPr>
          <w:trHeight w:val="567"/>
        </w:trPr>
        <w:tc>
          <w:tcPr>
            <w:tcW w:w="3096" w:type="dxa"/>
            <w:tcBorders>
              <w:left w:val="single" w:sz="8" w:space="0" w:color="000000"/>
            </w:tcBorders>
            <w:shd w:val="clear" w:color="auto" w:fill="E0E0E0"/>
          </w:tcPr>
          <w:p w14:paraId="61A762AB"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6D812F62"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forma architektoniczna</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1003A6B6"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Nie dotyczy</w:t>
            </w:r>
          </w:p>
        </w:tc>
      </w:tr>
      <w:tr w:rsidR="005B160A" w:rsidRPr="00E16D51" w14:paraId="78AB67BA" w14:textId="77777777">
        <w:trPr>
          <w:trHeight w:val="567"/>
        </w:trPr>
        <w:tc>
          <w:tcPr>
            <w:tcW w:w="3096" w:type="dxa"/>
            <w:tcBorders>
              <w:left w:val="single" w:sz="8" w:space="0" w:color="000000"/>
            </w:tcBorders>
            <w:shd w:val="clear" w:color="auto" w:fill="E0E0E0"/>
          </w:tcPr>
          <w:p w14:paraId="0427799F"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79717DBC"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usytuowanie linii zabudowy</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11F17F40"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Nie dotyczy</w:t>
            </w:r>
          </w:p>
        </w:tc>
      </w:tr>
      <w:tr w:rsidR="005B160A" w:rsidRPr="00E16D51" w14:paraId="6BF83FCF" w14:textId="77777777">
        <w:trPr>
          <w:trHeight w:val="567"/>
        </w:trPr>
        <w:tc>
          <w:tcPr>
            <w:tcW w:w="3096" w:type="dxa"/>
            <w:tcBorders>
              <w:left w:val="single" w:sz="8" w:space="0" w:color="000000"/>
            </w:tcBorders>
            <w:shd w:val="clear" w:color="auto" w:fill="E0E0E0"/>
          </w:tcPr>
          <w:p w14:paraId="62B75496"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2E34EED0"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intensywność wykorzystania terenu</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3FBA5FC1"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Nie dotyczy</w:t>
            </w:r>
          </w:p>
        </w:tc>
      </w:tr>
      <w:tr w:rsidR="005B160A" w:rsidRPr="00E16D51" w14:paraId="7B3B66E1" w14:textId="77777777">
        <w:trPr>
          <w:trHeight w:val="766"/>
        </w:trPr>
        <w:tc>
          <w:tcPr>
            <w:tcW w:w="3096" w:type="dxa"/>
            <w:tcBorders>
              <w:left w:val="single" w:sz="8" w:space="0" w:color="000000"/>
            </w:tcBorders>
            <w:shd w:val="clear" w:color="auto" w:fill="E0E0E0"/>
          </w:tcPr>
          <w:p w14:paraId="2DB4DA17"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0E1F81CB"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warunki ochrony środowiska i zdrowia ludzi, przyrody i krajobrazu</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69C30FA0" w14:textId="77777777" w:rsidR="005B160A" w:rsidRPr="00E16D51" w:rsidRDefault="00E16D51" w:rsidP="00E16D51">
            <w:pPr>
              <w:shd w:val="clear" w:color="auto" w:fill="FFFFFF"/>
              <w:spacing w:before="30" w:line="270" w:lineRule="exact"/>
              <w:rPr>
                <w:rFonts w:ascii="Arial" w:hAnsi="Arial" w:cs="Arial"/>
              </w:rPr>
            </w:pPr>
            <w:r w:rsidRPr="00E16D51">
              <w:rPr>
                <w:rFonts w:ascii="Arial" w:hAnsi="Arial" w:cs="Arial"/>
              </w:rPr>
              <w:t>Nie dotyczy</w:t>
            </w:r>
          </w:p>
        </w:tc>
      </w:tr>
      <w:tr w:rsidR="005B160A" w:rsidRPr="00E16D51" w14:paraId="1F4D028B" w14:textId="77777777">
        <w:trPr>
          <w:trHeight w:val="1285"/>
        </w:trPr>
        <w:tc>
          <w:tcPr>
            <w:tcW w:w="3096" w:type="dxa"/>
            <w:tcBorders>
              <w:left w:val="single" w:sz="8" w:space="0" w:color="000000"/>
            </w:tcBorders>
            <w:shd w:val="clear" w:color="auto" w:fill="E0E0E0"/>
          </w:tcPr>
          <w:p w14:paraId="30E6CC50"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2138D53B"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wymagania dotyczące zabudowy</w:t>
            </w:r>
            <w:r w:rsidRPr="00E16D51">
              <w:rPr>
                <w:rFonts w:ascii="Arial" w:hAnsi="Arial" w:cs="Arial"/>
              </w:rPr>
              <w:br/>
              <w:t>i zagospodarowania terenu położonego</w:t>
            </w:r>
            <w:r w:rsidRPr="00E16D51">
              <w:rPr>
                <w:rFonts w:ascii="Arial" w:hAnsi="Arial" w:cs="Arial"/>
              </w:rPr>
              <w:br/>
              <w:t>na obszarach szczególnego zagrożenia powodzią</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1C590CCE" w14:textId="77777777" w:rsidR="005B160A" w:rsidRPr="00E16D51" w:rsidRDefault="000F1E13">
            <w:pPr>
              <w:shd w:val="clear" w:color="auto" w:fill="FFFFFF"/>
              <w:spacing w:before="30" w:line="270" w:lineRule="exact"/>
              <w:rPr>
                <w:rFonts w:ascii="Arial" w:hAnsi="Arial" w:cs="Arial"/>
              </w:rPr>
            </w:pPr>
            <w:r w:rsidRPr="00E16D51">
              <w:rPr>
                <w:rFonts w:ascii="Arial" w:hAnsi="Arial" w:cs="Arial"/>
              </w:rPr>
              <w:t>nie dotyczy</w:t>
            </w:r>
          </w:p>
        </w:tc>
      </w:tr>
      <w:tr w:rsidR="005B160A" w:rsidRPr="00E16D51" w14:paraId="11A833A4" w14:textId="77777777">
        <w:trPr>
          <w:trHeight w:val="1077"/>
        </w:trPr>
        <w:tc>
          <w:tcPr>
            <w:tcW w:w="3096" w:type="dxa"/>
            <w:tcBorders>
              <w:left w:val="single" w:sz="8" w:space="0" w:color="000000"/>
            </w:tcBorders>
            <w:shd w:val="clear" w:color="auto" w:fill="E0E0E0"/>
          </w:tcPr>
          <w:p w14:paraId="686761D0"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6120682A"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warunki ochrony dziedzictwa kulturo-</w:t>
            </w:r>
            <w:proofErr w:type="spellStart"/>
            <w:r w:rsidRPr="00E16D51">
              <w:rPr>
                <w:rFonts w:ascii="Arial" w:hAnsi="Arial" w:cs="Arial"/>
              </w:rPr>
              <w:t>wego</w:t>
            </w:r>
            <w:proofErr w:type="spellEnd"/>
            <w:r w:rsidRPr="00E16D51">
              <w:rPr>
                <w:rFonts w:ascii="Arial" w:hAnsi="Arial" w:cs="Arial"/>
              </w:rPr>
              <w:t xml:space="preserve"> i zabytków oraz dóbr kultury współczesnej</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3348F9E9"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n</w:t>
            </w:r>
            <w:r w:rsidR="000F1E13" w:rsidRPr="00E16D51">
              <w:rPr>
                <w:rFonts w:ascii="Arial" w:hAnsi="Arial" w:cs="Arial"/>
              </w:rPr>
              <w:t>ie dotyczy</w:t>
            </w:r>
          </w:p>
        </w:tc>
      </w:tr>
      <w:tr w:rsidR="005B160A" w:rsidRPr="00E16D51" w14:paraId="424D6205" w14:textId="77777777">
        <w:trPr>
          <w:trHeight w:val="1244"/>
        </w:trPr>
        <w:tc>
          <w:tcPr>
            <w:tcW w:w="3096" w:type="dxa"/>
            <w:tcBorders>
              <w:left w:val="single" w:sz="8" w:space="0" w:color="000000"/>
            </w:tcBorders>
            <w:shd w:val="clear" w:color="auto" w:fill="E0E0E0"/>
          </w:tcPr>
          <w:p w14:paraId="7CD1E5CE"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1B69F7C4"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wymagania dotyczące ochrony innych terenów lub obiektów podlegających ochronie na podstawie przepisów</w:t>
            </w:r>
            <w:r w:rsidRPr="00E16D51">
              <w:rPr>
                <w:rFonts w:ascii="Arial" w:hAnsi="Arial" w:cs="Arial"/>
              </w:rPr>
              <w:br/>
              <w:t>odrębnych</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4B52CB48"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Nie dotyczy</w:t>
            </w:r>
          </w:p>
        </w:tc>
      </w:tr>
      <w:tr w:rsidR="005B160A" w:rsidRPr="00E16D51" w14:paraId="558BCA15" w14:textId="77777777">
        <w:trPr>
          <w:trHeight w:val="798"/>
        </w:trPr>
        <w:tc>
          <w:tcPr>
            <w:tcW w:w="3096" w:type="dxa"/>
            <w:tcBorders>
              <w:left w:val="single" w:sz="8" w:space="0" w:color="000000"/>
            </w:tcBorders>
            <w:shd w:val="clear" w:color="auto" w:fill="E0E0E0"/>
          </w:tcPr>
          <w:p w14:paraId="2DB643FE"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445B2983"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warunki i szczegółowe zasady obsługi</w:t>
            </w:r>
            <w:r w:rsidRPr="00E16D51">
              <w:rPr>
                <w:rFonts w:ascii="Arial" w:hAnsi="Arial" w:cs="Arial"/>
              </w:rPr>
              <w:br/>
              <w:t>w zakresie komunikacji</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78544FF1"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Nie dotyczy</w:t>
            </w:r>
          </w:p>
        </w:tc>
      </w:tr>
      <w:tr w:rsidR="005B160A" w:rsidRPr="00E16D51" w14:paraId="01CAE393" w14:textId="77777777">
        <w:trPr>
          <w:trHeight w:val="810"/>
        </w:trPr>
        <w:tc>
          <w:tcPr>
            <w:tcW w:w="3096" w:type="dxa"/>
            <w:tcBorders>
              <w:left w:val="single" w:sz="8" w:space="0" w:color="000000"/>
              <w:bottom w:val="single" w:sz="4" w:space="0" w:color="000000"/>
            </w:tcBorders>
            <w:shd w:val="clear" w:color="auto" w:fill="E0E0E0"/>
          </w:tcPr>
          <w:p w14:paraId="6ED47971"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6843E0E1"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warunki i szczegółowe zasady obsługi</w:t>
            </w:r>
            <w:r w:rsidRPr="00E16D51">
              <w:rPr>
                <w:rFonts w:ascii="Arial" w:hAnsi="Arial" w:cs="Arial"/>
              </w:rPr>
              <w:br/>
              <w:t>w zakresie infrastruktury technicznej</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0F170942" w14:textId="77777777" w:rsidR="005B160A" w:rsidRPr="00E16D51" w:rsidRDefault="00A42636">
            <w:pPr>
              <w:shd w:val="clear" w:color="auto" w:fill="FFFFFF"/>
              <w:spacing w:before="30" w:line="270" w:lineRule="exact"/>
              <w:rPr>
                <w:rFonts w:ascii="Arial" w:hAnsi="Arial" w:cs="Arial"/>
              </w:rPr>
            </w:pPr>
            <w:r w:rsidRPr="00E16D51">
              <w:rPr>
                <w:rFonts w:ascii="Arial" w:hAnsi="Arial" w:cs="Arial"/>
              </w:rPr>
              <w:t>Nie dotyczy</w:t>
            </w:r>
          </w:p>
        </w:tc>
      </w:tr>
      <w:tr w:rsidR="005B160A" w:rsidRPr="00E16D51" w14:paraId="574759C0" w14:textId="77777777">
        <w:trPr>
          <w:trHeight w:val="782"/>
        </w:trPr>
        <w:tc>
          <w:tcPr>
            <w:tcW w:w="3096" w:type="dxa"/>
            <w:vMerge w:val="restart"/>
            <w:tcBorders>
              <w:top w:val="single" w:sz="4" w:space="0" w:color="000000"/>
              <w:left w:val="single" w:sz="8" w:space="0" w:color="000000"/>
            </w:tcBorders>
            <w:shd w:val="clear" w:color="auto" w:fill="E0E0E0"/>
          </w:tcPr>
          <w:p w14:paraId="5F893386" w14:textId="77777777" w:rsidR="005B160A" w:rsidRPr="00E16D51" w:rsidRDefault="000F1E13">
            <w:pPr>
              <w:spacing w:before="120" w:after="10" w:line="260" w:lineRule="exact"/>
              <w:ind w:left="57" w:right="-57"/>
              <w:rPr>
                <w:rFonts w:ascii="Arial" w:hAnsi="Arial" w:cs="Arial"/>
              </w:rPr>
            </w:pPr>
            <w:r w:rsidRPr="00713385">
              <w:rPr>
                <w:rFonts w:ascii="Arial" w:hAnsi="Arial" w:cs="Arial"/>
              </w:rPr>
              <w:t>Informacje dotyczące przewidzianych inwestycji</w:t>
            </w:r>
            <w:r w:rsidRPr="00713385">
              <w:rPr>
                <w:rFonts w:ascii="Arial" w:hAnsi="Arial" w:cs="Arial"/>
              </w:rPr>
              <w:br/>
              <w:t>w promieniu 1 km od terenu</w:t>
            </w:r>
            <w:r w:rsidRPr="00713385">
              <w:rPr>
                <w:rFonts w:ascii="Arial" w:hAnsi="Arial" w:cs="Arial"/>
              </w:rPr>
              <w:br/>
              <w:t>objętego przedsięwzięciem</w:t>
            </w:r>
            <w:r w:rsidRPr="00713385">
              <w:rPr>
                <w:rFonts w:ascii="Arial" w:hAnsi="Arial" w:cs="Arial"/>
              </w:rPr>
              <w:br/>
              <w:t>deweloperskim lub zadaniem</w:t>
            </w:r>
            <w:r w:rsidRPr="00713385">
              <w:rPr>
                <w:rFonts w:ascii="Arial" w:hAnsi="Arial" w:cs="Arial"/>
              </w:rPr>
              <w:br/>
              <w:t>inwestycyjnym</w:t>
            </w:r>
            <w:r w:rsidRPr="00713385">
              <w:rPr>
                <w:rStyle w:val="Odwoanieprzypisudolnego"/>
                <w:rFonts w:ascii="Arial" w:hAnsi="Arial" w:cs="Arial"/>
              </w:rPr>
              <w:footnoteReference w:id="6"/>
            </w:r>
            <w:r w:rsidRPr="00713385">
              <w:rPr>
                <w:rFonts w:ascii="Arial" w:hAnsi="Arial" w:cs="Arial"/>
              </w:rPr>
              <w:t>, zawarte w:</w:t>
            </w:r>
          </w:p>
        </w:tc>
        <w:tc>
          <w:tcPr>
            <w:tcW w:w="3604" w:type="dxa"/>
            <w:gridSpan w:val="6"/>
            <w:tcBorders>
              <w:top w:val="single" w:sz="4" w:space="0" w:color="000000"/>
              <w:left w:val="single" w:sz="4" w:space="0" w:color="000000"/>
              <w:bottom w:val="single" w:sz="4" w:space="0" w:color="000000"/>
            </w:tcBorders>
            <w:shd w:val="clear" w:color="auto" w:fill="FFFFFF"/>
          </w:tcPr>
          <w:p w14:paraId="2D8A9392"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miejscowych planach zagospodarowania przestrzennego</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384C0422" w14:textId="77777777" w:rsidR="005B160A" w:rsidRPr="00E16D51" w:rsidRDefault="00EF78A3">
            <w:pPr>
              <w:shd w:val="clear" w:color="auto" w:fill="FFFFFF"/>
              <w:spacing w:before="30" w:line="270" w:lineRule="exact"/>
              <w:rPr>
                <w:rFonts w:ascii="Arial" w:hAnsi="Arial" w:cs="Arial"/>
              </w:rPr>
            </w:pPr>
            <w:r w:rsidRPr="00E16D51">
              <w:rPr>
                <w:rFonts w:ascii="Arial" w:hAnsi="Arial" w:cs="Arial"/>
              </w:rPr>
              <w:t>B</w:t>
            </w:r>
            <w:r w:rsidR="000F1E13" w:rsidRPr="00E16D51">
              <w:rPr>
                <w:rFonts w:ascii="Arial" w:hAnsi="Arial" w:cs="Arial"/>
              </w:rPr>
              <w:t>rak</w:t>
            </w:r>
            <w:r w:rsidRPr="00E16D51">
              <w:rPr>
                <w:rFonts w:ascii="Arial" w:hAnsi="Arial" w:cs="Arial"/>
              </w:rPr>
              <w:t xml:space="preserve"> danych</w:t>
            </w:r>
          </w:p>
        </w:tc>
      </w:tr>
      <w:tr w:rsidR="005B160A" w:rsidRPr="00E16D51" w14:paraId="4610CC73" w14:textId="77777777">
        <w:trPr>
          <w:trHeight w:val="1019"/>
        </w:trPr>
        <w:tc>
          <w:tcPr>
            <w:tcW w:w="3096" w:type="dxa"/>
            <w:vMerge/>
            <w:tcBorders>
              <w:left w:val="single" w:sz="8" w:space="0" w:color="000000"/>
            </w:tcBorders>
            <w:shd w:val="clear" w:color="auto" w:fill="E0E0E0"/>
          </w:tcPr>
          <w:p w14:paraId="674B0CF0"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453C4C7F"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studium uwarunkowań i kierunków zagospodarowania przestrzennego gminy</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354F80E6" w14:textId="77777777" w:rsidR="005B160A" w:rsidRPr="00E16D51" w:rsidRDefault="00EF78A3">
            <w:pPr>
              <w:shd w:val="clear" w:color="auto" w:fill="FFFFFF"/>
              <w:spacing w:before="30" w:line="270" w:lineRule="exact"/>
              <w:rPr>
                <w:rFonts w:ascii="Arial" w:hAnsi="Arial" w:cs="Arial"/>
              </w:rPr>
            </w:pPr>
            <w:r w:rsidRPr="00E16D51">
              <w:rPr>
                <w:rFonts w:ascii="Arial" w:hAnsi="Arial" w:cs="Arial"/>
              </w:rPr>
              <w:t>B</w:t>
            </w:r>
            <w:r w:rsidR="000F1E13" w:rsidRPr="00E16D51">
              <w:rPr>
                <w:rFonts w:ascii="Arial" w:hAnsi="Arial" w:cs="Arial"/>
              </w:rPr>
              <w:t>rak</w:t>
            </w:r>
            <w:r w:rsidRPr="00E16D51">
              <w:rPr>
                <w:rFonts w:ascii="Arial" w:hAnsi="Arial" w:cs="Arial"/>
              </w:rPr>
              <w:t xml:space="preserve"> danych</w:t>
            </w:r>
          </w:p>
        </w:tc>
      </w:tr>
      <w:tr w:rsidR="005B160A" w:rsidRPr="00E16D51" w14:paraId="39F75ECD" w14:textId="77777777">
        <w:trPr>
          <w:trHeight w:val="768"/>
        </w:trPr>
        <w:tc>
          <w:tcPr>
            <w:tcW w:w="3096" w:type="dxa"/>
            <w:vMerge/>
            <w:tcBorders>
              <w:left w:val="single" w:sz="8" w:space="0" w:color="000000"/>
            </w:tcBorders>
            <w:shd w:val="clear" w:color="auto" w:fill="E0E0E0"/>
          </w:tcPr>
          <w:p w14:paraId="0D8029E7"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08D43965"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decyzjach o warunkach zabudowy</w:t>
            </w:r>
            <w:r w:rsidRPr="00E16D51">
              <w:rPr>
                <w:rFonts w:ascii="Arial" w:hAnsi="Arial" w:cs="Arial"/>
              </w:rPr>
              <w:br/>
              <w:t>i zagospodarowania terenu</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50AA8D31" w14:textId="77777777" w:rsidR="005B160A" w:rsidRPr="00E16D51" w:rsidRDefault="00EF78A3">
            <w:pPr>
              <w:shd w:val="clear" w:color="auto" w:fill="FFFFFF"/>
              <w:spacing w:before="30" w:line="270" w:lineRule="exact"/>
              <w:rPr>
                <w:rFonts w:ascii="Arial" w:hAnsi="Arial" w:cs="Arial"/>
              </w:rPr>
            </w:pPr>
            <w:r w:rsidRPr="00E16D51">
              <w:rPr>
                <w:rFonts w:ascii="Arial" w:hAnsi="Arial" w:cs="Arial"/>
              </w:rPr>
              <w:t>b</w:t>
            </w:r>
            <w:r w:rsidR="000F1E13" w:rsidRPr="00E16D51">
              <w:rPr>
                <w:rFonts w:ascii="Arial" w:hAnsi="Arial" w:cs="Arial"/>
              </w:rPr>
              <w:t>rak danych</w:t>
            </w:r>
          </w:p>
        </w:tc>
      </w:tr>
      <w:tr w:rsidR="005B160A" w:rsidRPr="00E16D51" w14:paraId="6E756E49" w14:textId="77777777">
        <w:trPr>
          <w:trHeight w:val="768"/>
        </w:trPr>
        <w:tc>
          <w:tcPr>
            <w:tcW w:w="3096" w:type="dxa"/>
            <w:vMerge/>
            <w:tcBorders>
              <w:left w:val="single" w:sz="8" w:space="0" w:color="000000"/>
            </w:tcBorders>
            <w:shd w:val="clear" w:color="auto" w:fill="E0E0E0"/>
          </w:tcPr>
          <w:p w14:paraId="61FCBBAF"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37B900EA"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 xml:space="preserve">decyzjach o środowiskowych </w:t>
            </w:r>
            <w:proofErr w:type="spellStart"/>
            <w:r w:rsidRPr="00E16D51">
              <w:rPr>
                <w:rFonts w:ascii="Arial" w:hAnsi="Arial" w:cs="Arial"/>
              </w:rPr>
              <w:t>uwarunko-waniach</w:t>
            </w:r>
            <w:proofErr w:type="spellEnd"/>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4F64F0C4" w14:textId="77777777" w:rsidR="005B160A" w:rsidRPr="00E16D51" w:rsidRDefault="000F1E13">
            <w:pPr>
              <w:shd w:val="clear" w:color="auto" w:fill="FFFFFF"/>
              <w:spacing w:before="30" w:line="270" w:lineRule="exact"/>
              <w:rPr>
                <w:rFonts w:ascii="Arial" w:hAnsi="Arial" w:cs="Arial"/>
              </w:rPr>
            </w:pPr>
            <w:r w:rsidRPr="00E16D51">
              <w:rPr>
                <w:rFonts w:ascii="Arial" w:hAnsi="Arial" w:cs="Arial"/>
              </w:rPr>
              <w:t>brak danych</w:t>
            </w:r>
          </w:p>
        </w:tc>
      </w:tr>
      <w:tr w:rsidR="005B160A" w:rsidRPr="00E16D51" w14:paraId="0A4D61A9" w14:textId="77777777">
        <w:trPr>
          <w:trHeight w:val="740"/>
        </w:trPr>
        <w:tc>
          <w:tcPr>
            <w:tcW w:w="3096" w:type="dxa"/>
            <w:vMerge/>
            <w:tcBorders>
              <w:left w:val="single" w:sz="8" w:space="0" w:color="000000"/>
            </w:tcBorders>
            <w:shd w:val="clear" w:color="auto" w:fill="E0E0E0"/>
          </w:tcPr>
          <w:p w14:paraId="2A14D39E"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7C0719DB"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uchwałach o obszarach ograniczonego użytkowania</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3777CF02" w14:textId="77777777" w:rsidR="005B160A" w:rsidRPr="00E16D51" w:rsidRDefault="00EF78A3">
            <w:pPr>
              <w:shd w:val="clear" w:color="auto" w:fill="FFFFFF"/>
              <w:spacing w:before="30" w:line="270" w:lineRule="exact"/>
              <w:rPr>
                <w:rFonts w:ascii="Arial" w:hAnsi="Arial" w:cs="Arial"/>
              </w:rPr>
            </w:pPr>
            <w:r w:rsidRPr="00E16D51">
              <w:rPr>
                <w:rFonts w:ascii="Arial" w:hAnsi="Arial" w:cs="Arial"/>
              </w:rPr>
              <w:t>B</w:t>
            </w:r>
            <w:r w:rsidR="000F1E13" w:rsidRPr="00E16D51">
              <w:rPr>
                <w:rFonts w:ascii="Arial" w:hAnsi="Arial" w:cs="Arial"/>
              </w:rPr>
              <w:t>rak</w:t>
            </w:r>
            <w:r w:rsidRPr="00E16D51">
              <w:rPr>
                <w:rFonts w:ascii="Arial" w:hAnsi="Arial" w:cs="Arial"/>
              </w:rPr>
              <w:t xml:space="preserve"> danych</w:t>
            </w:r>
          </w:p>
        </w:tc>
      </w:tr>
      <w:tr w:rsidR="005B160A" w:rsidRPr="00E16D51" w14:paraId="06FEA0EF" w14:textId="77777777">
        <w:trPr>
          <w:trHeight w:val="567"/>
        </w:trPr>
        <w:tc>
          <w:tcPr>
            <w:tcW w:w="3096" w:type="dxa"/>
            <w:vMerge/>
            <w:tcBorders>
              <w:left w:val="single" w:sz="8" w:space="0" w:color="000000"/>
            </w:tcBorders>
            <w:shd w:val="clear" w:color="auto" w:fill="E0E0E0"/>
          </w:tcPr>
          <w:p w14:paraId="55A85361"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359398EA"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miejscowych planach odbudowy</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7A5E1954" w14:textId="77777777" w:rsidR="005B160A" w:rsidRPr="00E16D51" w:rsidRDefault="00EF78A3">
            <w:pPr>
              <w:shd w:val="clear" w:color="auto" w:fill="FFFFFF"/>
              <w:spacing w:before="30" w:line="270" w:lineRule="exact"/>
              <w:rPr>
                <w:rFonts w:ascii="Arial" w:hAnsi="Arial" w:cs="Arial"/>
              </w:rPr>
            </w:pPr>
            <w:r w:rsidRPr="00E16D51">
              <w:rPr>
                <w:rFonts w:ascii="Arial" w:hAnsi="Arial" w:cs="Arial"/>
              </w:rPr>
              <w:t>B</w:t>
            </w:r>
            <w:r w:rsidR="000F1E13" w:rsidRPr="00E16D51">
              <w:rPr>
                <w:rFonts w:ascii="Arial" w:hAnsi="Arial" w:cs="Arial"/>
              </w:rPr>
              <w:t>rak</w:t>
            </w:r>
            <w:r w:rsidRPr="00E16D51">
              <w:rPr>
                <w:rFonts w:ascii="Arial" w:hAnsi="Arial" w:cs="Arial"/>
              </w:rPr>
              <w:t xml:space="preserve"> danych</w:t>
            </w:r>
          </w:p>
        </w:tc>
      </w:tr>
      <w:tr w:rsidR="005B160A" w:rsidRPr="00E16D51" w14:paraId="292E72BA" w14:textId="77777777">
        <w:trPr>
          <w:trHeight w:val="761"/>
        </w:trPr>
        <w:tc>
          <w:tcPr>
            <w:tcW w:w="3096" w:type="dxa"/>
            <w:vMerge/>
            <w:tcBorders>
              <w:left w:val="single" w:sz="8" w:space="0" w:color="000000"/>
            </w:tcBorders>
            <w:shd w:val="clear" w:color="auto" w:fill="E0E0E0"/>
          </w:tcPr>
          <w:p w14:paraId="71709636"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073F87F6"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mapach zagrożenia powodziowego</w:t>
            </w:r>
            <w:r w:rsidRPr="00E16D51">
              <w:rPr>
                <w:rFonts w:ascii="Arial" w:hAnsi="Arial" w:cs="Arial"/>
              </w:rPr>
              <w:br/>
              <w:t>i mapach ryzyka powodziowego</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2B4FA30A" w14:textId="77777777" w:rsidR="005B160A" w:rsidRPr="00E16D51" w:rsidRDefault="00EF78A3">
            <w:pPr>
              <w:shd w:val="clear" w:color="auto" w:fill="FFFFFF"/>
              <w:spacing w:before="30" w:line="270" w:lineRule="exact"/>
              <w:rPr>
                <w:rFonts w:ascii="Arial" w:hAnsi="Arial" w:cs="Arial"/>
              </w:rPr>
            </w:pPr>
            <w:r w:rsidRPr="00E16D51">
              <w:rPr>
                <w:rFonts w:ascii="Arial" w:hAnsi="Arial" w:cs="Arial"/>
              </w:rPr>
              <w:t>B</w:t>
            </w:r>
            <w:r w:rsidR="000F1E13" w:rsidRPr="00E16D51">
              <w:rPr>
                <w:rFonts w:ascii="Arial" w:hAnsi="Arial" w:cs="Arial"/>
              </w:rPr>
              <w:t>rak</w:t>
            </w:r>
            <w:r w:rsidRPr="00E16D51">
              <w:rPr>
                <w:rFonts w:ascii="Arial" w:hAnsi="Arial" w:cs="Arial"/>
              </w:rPr>
              <w:t xml:space="preserve"> danych</w:t>
            </w:r>
          </w:p>
        </w:tc>
      </w:tr>
      <w:tr w:rsidR="005B160A" w:rsidRPr="00E16D51" w14:paraId="27573578" w14:textId="77777777">
        <w:trPr>
          <w:trHeight w:val="1006"/>
        </w:trPr>
        <w:tc>
          <w:tcPr>
            <w:tcW w:w="3096" w:type="dxa"/>
            <w:tcBorders>
              <w:left w:val="single" w:sz="8" w:space="0" w:color="000000"/>
            </w:tcBorders>
            <w:shd w:val="clear" w:color="auto" w:fill="E0E0E0"/>
          </w:tcPr>
          <w:p w14:paraId="75F416F8" w14:textId="77777777" w:rsidR="005B160A" w:rsidRPr="00E16D51" w:rsidRDefault="005B160A">
            <w:pPr>
              <w:snapToGrid w:val="0"/>
              <w:spacing w:before="120" w:after="10" w:line="260" w:lineRule="exact"/>
              <w:ind w:left="57" w:right="-57"/>
              <w:rPr>
                <w:rFonts w:ascii="Arial" w:hAnsi="Arial" w:cs="Arial"/>
              </w:rPr>
            </w:pPr>
          </w:p>
        </w:tc>
        <w:tc>
          <w:tcPr>
            <w:tcW w:w="7134" w:type="dxa"/>
            <w:gridSpan w:val="9"/>
            <w:tcBorders>
              <w:top w:val="single" w:sz="4" w:space="0" w:color="000000"/>
              <w:left w:val="single" w:sz="4" w:space="0" w:color="000000"/>
              <w:bottom w:val="single" w:sz="4" w:space="0" w:color="000000"/>
              <w:right w:val="single" w:sz="8" w:space="0" w:color="000000"/>
            </w:tcBorders>
            <w:shd w:val="clear" w:color="auto" w:fill="FFFFFF"/>
          </w:tcPr>
          <w:p w14:paraId="30221A49"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Ustalenia decyzji w zakresie rozmieszczenia inwestycji celu publicznego, mogące mieć znaczenie dla terenu objętego przedsięwzięciem deweloperskim lub zadaniem inwestycyjnym:</w:t>
            </w:r>
          </w:p>
        </w:tc>
      </w:tr>
      <w:tr w:rsidR="005B160A" w:rsidRPr="00E16D51" w14:paraId="4F8833DC" w14:textId="77777777">
        <w:trPr>
          <w:trHeight w:val="782"/>
        </w:trPr>
        <w:tc>
          <w:tcPr>
            <w:tcW w:w="3096" w:type="dxa"/>
            <w:vMerge w:val="restart"/>
            <w:tcBorders>
              <w:left w:val="single" w:sz="8" w:space="0" w:color="000000"/>
            </w:tcBorders>
            <w:shd w:val="clear" w:color="auto" w:fill="E0E0E0"/>
          </w:tcPr>
          <w:p w14:paraId="57AAF2FE"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5438CF2B"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decyzja o zezwoleniu na realizację inwestycji drogowej</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227076BF" w14:textId="77777777" w:rsidR="005B160A" w:rsidRPr="00E16D51" w:rsidRDefault="00EF78A3">
            <w:pPr>
              <w:shd w:val="clear" w:color="auto" w:fill="FFFFFF"/>
              <w:spacing w:before="30" w:line="270" w:lineRule="exact"/>
              <w:rPr>
                <w:rFonts w:ascii="Arial" w:hAnsi="Arial" w:cs="Arial"/>
              </w:rPr>
            </w:pPr>
            <w:r w:rsidRPr="00E16D51">
              <w:rPr>
                <w:rFonts w:ascii="Arial" w:hAnsi="Arial" w:cs="Arial"/>
              </w:rPr>
              <w:t>Brak danych</w:t>
            </w:r>
          </w:p>
        </w:tc>
      </w:tr>
      <w:tr w:rsidR="005B160A" w:rsidRPr="00E16D51" w14:paraId="256EC4E3" w14:textId="77777777">
        <w:trPr>
          <w:trHeight w:val="768"/>
        </w:trPr>
        <w:tc>
          <w:tcPr>
            <w:tcW w:w="3096" w:type="dxa"/>
            <w:vMerge/>
            <w:tcBorders>
              <w:left w:val="single" w:sz="8" w:space="0" w:color="000000"/>
            </w:tcBorders>
            <w:shd w:val="clear" w:color="auto" w:fill="E0E0E0"/>
          </w:tcPr>
          <w:p w14:paraId="373A5AC9"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54B99F05"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decyzja o ustaleniu lokalizacji linii kolejowej</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70166006" w14:textId="77777777" w:rsidR="005B160A" w:rsidRPr="00E16D51" w:rsidRDefault="00EF78A3">
            <w:pPr>
              <w:shd w:val="clear" w:color="auto" w:fill="FFFFFF"/>
              <w:spacing w:before="30" w:line="270" w:lineRule="exact"/>
              <w:rPr>
                <w:rFonts w:ascii="Arial" w:hAnsi="Arial" w:cs="Arial"/>
              </w:rPr>
            </w:pPr>
            <w:r w:rsidRPr="00E16D51">
              <w:rPr>
                <w:rFonts w:ascii="Arial" w:hAnsi="Arial" w:cs="Arial"/>
              </w:rPr>
              <w:t>Brak danych</w:t>
            </w:r>
          </w:p>
        </w:tc>
      </w:tr>
      <w:tr w:rsidR="005B160A" w:rsidRPr="00E16D51" w14:paraId="6D912F87" w14:textId="77777777">
        <w:trPr>
          <w:trHeight w:val="1005"/>
        </w:trPr>
        <w:tc>
          <w:tcPr>
            <w:tcW w:w="3096" w:type="dxa"/>
            <w:tcBorders>
              <w:left w:val="single" w:sz="8" w:space="0" w:color="000000"/>
            </w:tcBorders>
            <w:shd w:val="clear" w:color="auto" w:fill="E0E0E0"/>
          </w:tcPr>
          <w:p w14:paraId="2583F1F0"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51E543E0"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decyzja o zezwoleniu na realizację inwestycji w zakresie lotniska użytku publicznego</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6369D159" w14:textId="77777777" w:rsidR="005B160A" w:rsidRPr="00E16D51" w:rsidRDefault="00EF78A3">
            <w:pPr>
              <w:shd w:val="clear" w:color="auto" w:fill="FFFFFF"/>
              <w:spacing w:before="30" w:line="270" w:lineRule="exact"/>
              <w:rPr>
                <w:rFonts w:ascii="Arial" w:hAnsi="Arial" w:cs="Arial"/>
              </w:rPr>
            </w:pPr>
            <w:r w:rsidRPr="00E16D51">
              <w:rPr>
                <w:rFonts w:ascii="Arial" w:hAnsi="Arial" w:cs="Arial"/>
              </w:rPr>
              <w:t>Brak danych</w:t>
            </w:r>
          </w:p>
        </w:tc>
      </w:tr>
      <w:tr w:rsidR="005B160A" w:rsidRPr="00E16D51" w14:paraId="18413ACA" w14:textId="77777777">
        <w:trPr>
          <w:trHeight w:val="1019"/>
        </w:trPr>
        <w:tc>
          <w:tcPr>
            <w:tcW w:w="3096" w:type="dxa"/>
            <w:tcBorders>
              <w:left w:val="single" w:sz="8" w:space="0" w:color="000000"/>
            </w:tcBorders>
            <w:shd w:val="clear" w:color="auto" w:fill="E0E0E0"/>
          </w:tcPr>
          <w:p w14:paraId="75D932F8"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288547B6"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decyzja o pozwoleniu na realizację inwestycji w zakresie budowli przeciw-powodziowych</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1C1CCF16" w14:textId="77777777" w:rsidR="005B160A" w:rsidRPr="00E16D51" w:rsidRDefault="00EF78A3">
            <w:pPr>
              <w:shd w:val="clear" w:color="auto" w:fill="FFFFFF"/>
              <w:spacing w:before="30" w:line="270" w:lineRule="exact"/>
              <w:rPr>
                <w:rFonts w:ascii="Arial" w:hAnsi="Arial" w:cs="Arial"/>
              </w:rPr>
            </w:pPr>
            <w:r w:rsidRPr="00E16D51">
              <w:rPr>
                <w:rFonts w:ascii="Arial" w:hAnsi="Arial" w:cs="Arial"/>
              </w:rPr>
              <w:t>Brak danych</w:t>
            </w:r>
          </w:p>
        </w:tc>
      </w:tr>
      <w:tr w:rsidR="005B160A" w:rsidRPr="00E16D51" w14:paraId="539A2CA0" w14:textId="77777777">
        <w:trPr>
          <w:trHeight w:val="992"/>
        </w:trPr>
        <w:tc>
          <w:tcPr>
            <w:tcW w:w="3096" w:type="dxa"/>
            <w:tcBorders>
              <w:left w:val="single" w:sz="8" w:space="0" w:color="000000"/>
            </w:tcBorders>
            <w:shd w:val="clear" w:color="auto" w:fill="E0E0E0"/>
          </w:tcPr>
          <w:p w14:paraId="197908EA"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5357AEF5"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decyzja o ustaleniu lokalizacji inwestycji w zakresie budowy obiektu energetyki jądrowej</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65DFBE73"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Brak danych</w:t>
            </w:r>
          </w:p>
        </w:tc>
      </w:tr>
      <w:tr w:rsidR="005B160A" w:rsidRPr="00E16D51" w14:paraId="55A06573" w14:textId="77777777">
        <w:trPr>
          <w:trHeight w:val="992"/>
        </w:trPr>
        <w:tc>
          <w:tcPr>
            <w:tcW w:w="3096" w:type="dxa"/>
            <w:tcBorders>
              <w:left w:val="single" w:sz="8" w:space="0" w:color="000000"/>
            </w:tcBorders>
            <w:shd w:val="clear" w:color="auto" w:fill="E0E0E0"/>
          </w:tcPr>
          <w:p w14:paraId="5CAED0B6"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3989C71C"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 xml:space="preserve">decyzja o ustaleniu lokalizacji </w:t>
            </w:r>
            <w:proofErr w:type="spellStart"/>
            <w:r w:rsidRPr="00E16D51">
              <w:rPr>
                <w:rFonts w:ascii="Arial" w:hAnsi="Arial" w:cs="Arial"/>
              </w:rPr>
              <w:t>strategi-cznej</w:t>
            </w:r>
            <w:proofErr w:type="spellEnd"/>
            <w:r w:rsidRPr="00E16D51">
              <w:rPr>
                <w:rFonts w:ascii="Arial" w:hAnsi="Arial" w:cs="Arial"/>
              </w:rPr>
              <w:t xml:space="preserve"> inwestycji w zakresie sieci przesyłowej</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75A853B6"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Brak danych</w:t>
            </w:r>
          </w:p>
        </w:tc>
      </w:tr>
      <w:tr w:rsidR="005B160A" w:rsidRPr="00E16D51" w14:paraId="6629D761" w14:textId="77777777">
        <w:trPr>
          <w:trHeight w:val="741"/>
        </w:trPr>
        <w:tc>
          <w:tcPr>
            <w:tcW w:w="3096" w:type="dxa"/>
            <w:tcBorders>
              <w:left w:val="single" w:sz="8" w:space="0" w:color="000000"/>
            </w:tcBorders>
            <w:shd w:val="clear" w:color="auto" w:fill="E0E0E0"/>
          </w:tcPr>
          <w:p w14:paraId="0560E232"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70D23D7A"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decyzja o ustaleniu lokalizacji regionalnej sieci szerokopasmowej</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4C8D5CB1"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Brak danych</w:t>
            </w:r>
          </w:p>
        </w:tc>
      </w:tr>
      <w:tr w:rsidR="005B160A" w:rsidRPr="00E16D51" w14:paraId="3257854F" w14:textId="77777777">
        <w:trPr>
          <w:trHeight w:val="1047"/>
        </w:trPr>
        <w:tc>
          <w:tcPr>
            <w:tcW w:w="3096" w:type="dxa"/>
            <w:tcBorders>
              <w:left w:val="single" w:sz="8" w:space="0" w:color="000000"/>
            </w:tcBorders>
            <w:shd w:val="clear" w:color="auto" w:fill="E0E0E0"/>
          </w:tcPr>
          <w:p w14:paraId="6E387F59"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087A74BE"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decyzja o ustaleniu lokalizacji inwestycji w zakresie Centralnego Portu Komunika-</w:t>
            </w:r>
            <w:proofErr w:type="spellStart"/>
            <w:r w:rsidRPr="00E16D51">
              <w:rPr>
                <w:rFonts w:ascii="Arial" w:hAnsi="Arial" w:cs="Arial"/>
              </w:rPr>
              <w:t>cyjnego</w:t>
            </w:r>
            <w:proofErr w:type="spellEnd"/>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5CDD56CB"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Brak danych</w:t>
            </w:r>
          </w:p>
        </w:tc>
      </w:tr>
      <w:tr w:rsidR="005B160A" w:rsidRPr="00E16D51" w14:paraId="55EB6FB8" w14:textId="77777777">
        <w:trPr>
          <w:trHeight w:val="1034"/>
        </w:trPr>
        <w:tc>
          <w:tcPr>
            <w:tcW w:w="3096" w:type="dxa"/>
            <w:tcBorders>
              <w:left w:val="single" w:sz="8" w:space="0" w:color="000000"/>
            </w:tcBorders>
            <w:shd w:val="clear" w:color="auto" w:fill="E0E0E0"/>
          </w:tcPr>
          <w:p w14:paraId="62A20030"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7BEE1F21"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decyzja o zezwoleniu na realizację inwestycji w zakresie infrastruktury dostępowej</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792D3231"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Brak danych</w:t>
            </w:r>
          </w:p>
        </w:tc>
      </w:tr>
      <w:tr w:rsidR="005B160A" w:rsidRPr="00E16D51" w14:paraId="1186E2AF" w14:textId="77777777">
        <w:trPr>
          <w:trHeight w:val="824"/>
        </w:trPr>
        <w:tc>
          <w:tcPr>
            <w:tcW w:w="3096" w:type="dxa"/>
            <w:tcBorders>
              <w:left w:val="single" w:sz="8" w:space="0" w:color="000000"/>
            </w:tcBorders>
            <w:shd w:val="clear" w:color="auto" w:fill="E0E0E0"/>
          </w:tcPr>
          <w:p w14:paraId="4429D1AA"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135D4F36"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 xml:space="preserve">decyzja o ustaleniu lokalizacji </w:t>
            </w:r>
            <w:proofErr w:type="spellStart"/>
            <w:r w:rsidRPr="00E16D51">
              <w:rPr>
                <w:rFonts w:ascii="Arial" w:hAnsi="Arial" w:cs="Arial"/>
              </w:rPr>
              <w:t>strategi-cznej</w:t>
            </w:r>
            <w:proofErr w:type="spellEnd"/>
            <w:r w:rsidRPr="00E16D51">
              <w:rPr>
                <w:rFonts w:ascii="Arial" w:hAnsi="Arial" w:cs="Arial"/>
              </w:rPr>
              <w:t xml:space="preserve"> inwestycji w sektorze naftowym</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7DB48608" w14:textId="77777777" w:rsidR="005B160A" w:rsidRPr="00E16D51" w:rsidRDefault="00D94D0B">
            <w:pPr>
              <w:shd w:val="clear" w:color="auto" w:fill="FFFFFF"/>
              <w:spacing w:before="30" w:line="270" w:lineRule="exact"/>
              <w:rPr>
                <w:rFonts w:ascii="Arial" w:hAnsi="Arial" w:cs="Arial"/>
              </w:rPr>
            </w:pPr>
            <w:r w:rsidRPr="00E16D51">
              <w:rPr>
                <w:rFonts w:ascii="Arial" w:hAnsi="Arial" w:cs="Arial"/>
              </w:rPr>
              <w:t>Brak danych</w:t>
            </w:r>
          </w:p>
        </w:tc>
      </w:tr>
      <w:tr w:rsidR="005B160A" w:rsidRPr="00E16D51" w14:paraId="3897A790" w14:textId="77777777">
        <w:trPr>
          <w:trHeight w:val="789"/>
        </w:trPr>
        <w:tc>
          <w:tcPr>
            <w:tcW w:w="10230" w:type="dxa"/>
            <w:gridSpan w:val="10"/>
            <w:tcBorders>
              <w:top w:val="single" w:sz="4" w:space="0" w:color="000000"/>
              <w:left w:val="single" w:sz="8" w:space="0" w:color="000000"/>
              <w:bottom w:val="single" w:sz="4" w:space="0" w:color="000000"/>
              <w:right w:val="single" w:sz="8" w:space="0" w:color="000000"/>
            </w:tcBorders>
            <w:shd w:val="clear" w:color="auto" w:fill="CCCCCC"/>
          </w:tcPr>
          <w:p w14:paraId="7EB31E20"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INFORMACJE DOTYCZĄCE BUDYNKU</w:t>
            </w:r>
          </w:p>
        </w:tc>
      </w:tr>
      <w:tr w:rsidR="005B160A" w:rsidRPr="00E16D51" w14:paraId="5BBE27A1" w14:textId="77777777">
        <w:trPr>
          <w:trHeight w:val="680"/>
        </w:trPr>
        <w:tc>
          <w:tcPr>
            <w:tcW w:w="3096" w:type="dxa"/>
            <w:tcBorders>
              <w:top w:val="single" w:sz="4" w:space="0" w:color="000000"/>
              <w:left w:val="single" w:sz="8" w:space="0" w:color="000000"/>
              <w:bottom w:val="single" w:sz="4" w:space="0" w:color="000000"/>
            </w:tcBorders>
            <w:shd w:val="clear" w:color="auto" w:fill="E0E0E0"/>
          </w:tcPr>
          <w:p w14:paraId="2D04158E"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Czy jest pozwolenie na budowę</w:t>
            </w:r>
          </w:p>
        </w:tc>
        <w:tc>
          <w:tcPr>
            <w:tcW w:w="3604" w:type="dxa"/>
            <w:gridSpan w:val="6"/>
            <w:tcBorders>
              <w:top w:val="single" w:sz="4" w:space="0" w:color="000000"/>
              <w:left w:val="single" w:sz="4" w:space="0" w:color="000000"/>
              <w:bottom w:val="single" w:sz="4" w:space="0" w:color="000000"/>
            </w:tcBorders>
            <w:shd w:val="clear" w:color="auto" w:fill="FFFFFF"/>
            <w:vAlign w:val="center"/>
          </w:tcPr>
          <w:p w14:paraId="10BBC50D" w14:textId="77777777" w:rsidR="005B160A" w:rsidRPr="00F61E5E" w:rsidRDefault="00F5112C" w:rsidP="00157371">
            <w:pPr>
              <w:shd w:val="clear" w:color="auto" w:fill="FFFFFF"/>
              <w:spacing w:before="30" w:line="270" w:lineRule="exact"/>
              <w:jc w:val="center"/>
              <w:rPr>
                <w:rFonts w:ascii="Arial" w:hAnsi="Arial" w:cs="Arial"/>
              </w:rPr>
            </w:pPr>
            <w:r w:rsidRPr="00F61E5E">
              <w:rPr>
                <w:rFonts w:ascii="Arial" w:hAnsi="Arial" w:cs="Arial"/>
              </w:rPr>
              <w:fldChar w:fldCharType="begin"/>
            </w:r>
            <w:r w:rsidR="000F1E13" w:rsidRPr="00F61E5E">
              <w:rPr>
                <w:rFonts w:ascii="Arial" w:hAnsi="Arial" w:cs="Arial"/>
              </w:rPr>
              <w:instrText xml:space="preserve"> MACROBUTTON Przekreslenie tak</w:instrText>
            </w:r>
            <w:r w:rsidRPr="00F61E5E">
              <w:rPr>
                <w:rFonts w:ascii="Arial" w:hAnsi="Arial" w:cs="Arial"/>
              </w:rPr>
              <w:fldChar w:fldCharType="separate"/>
            </w:r>
            <w:r w:rsidR="000F1E13" w:rsidRPr="00F61E5E">
              <w:rPr>
                <w:rFonts w:ascii="Arial" w:hAnsi="Arial" w:cs="Arial"/>
              </w:rPr>
              <w:t>tak</w:t>
            </w:r>
            <w:r w:rsidRPr="00F61E5E">
              <w:rPr>
                <w:rFonts w:ascii="Arial" w:hAnsi="Arial" w:cs="Arial"/>
              </w:rPr>
              <w:fldChar w:fldCharType="end"/>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vAlign w:val="center"/>
          </w:tcPr>
          <w:p w14:paraId="0E833CBF" w14:textId="77777777" w:rsidR="005B160A" w:rsidRPr="00E16D51" w:rsidRDefault="005B160A" w:rsidP="00157371">
            <w:pPr>
              <w:shd w:val="clear" w:color="auto" w:fill="FFFFFF"/>
              <w:spacing w:before="30" w:line="270" w:lineRule="exact"/>
              <w:rPr>
                <w:rFonts w:ascii="Arial" w:hAnsi="Arial" w:cs="Arial"/>
              </w:rPr>
            </w:pPr>
          </w:p>
        </w:tc>
      </w:tr>
      <w:tr w:rsidR="005B160A" w:rsidRPr="00E16D51" w14:paraId="0E98DA60" w14:textId="77777777">
        <w:trPr>
          <w:trHeight w:val="680"/>
        </w:trPr>
        <w:tc>
          <w:tcPr>
            <w:tcW w:w="3096" w:type="dxa"/>
            <w:tcBorders>
              <w:top w:val="single" w:sz="4" w:space="0" w:color="000000"/>
              <w:left w:val="single" w:sz="8" w:space="0" w:color="000000"/>
              <w:bottom w:val="single" w:sz="4" w:space="0" w:color="000000"/>
            </w:tcBorders>
            <w:shd w:val="clear" w:color="auto" w:fill="E0E0E0"/>
          </w:tcPr>
          <w:p w14:paraId="290326D4"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Czy pozwolenie na budowę jest ostateczne</w:t>
            </w:r>
          </w:p>
        </w:tc>
        <w:tc>
          <w:tcPr>
            <w:tcW w:w="3604" w:type="dxa"/>
            <w:gridSpan w:val="6"/>
            <w:tcBorders>
              <w:top w:val="single" w:sz="4" w:space="0" w:color="000000"/>
              <w:left w:val="single" w:sz="4" w:space="0" w:color="000000"/>
              <w:bottom w:val="single" w:sz="4" w:space="0" w:color="000000"/>
            </w:tcBorders>
            <w:shd w:val="clear" w:color="auto" w:fill="FFFFFF"/>
            <w:vAlign w:val="center"/>
          </w:tcPr>
          <w:p w14:paraId="78F55699" w14:textId="77777777" w:rsidR="005B160A" w:rsidRPr="00F61E5E" w:rsidRDefault="00F5112C">
            <w:pPr>
              <w:shd w:val="clear" w:color="auto" w:fill="FFFFFF"/>
              <w:spacing w:before="30" w:line="270" w:lineRule="exact"/>
              <w:jc w:val="center"/>
              <w:rPr>
                <w:rFonts w:ascii="Arial" w:hAnsi="Arial" w:cs="Arial"/>
              </w:rPr>
            </w:pPr>
            <w:r w:rsidRPr="00F61E5E">
              <w:rPr>
                <w:rFonts w:ascii="Arial" w:hAnsi="Arial" w:cs="Arial"/>
              </w:rPr>
              <w:fldChar w:fldCharType="begin"/>
            </w:r>
            <w:r w:rsidR="000F1E13" w:rsidRPr="00F61E5E">
              <w:rPr>
                <w:rFonts w:ascii="Arial" w:hAnsi="Arial" w:cs="Arial"/>
              </w:rPr>
              <w:instrText xml:space="preserve"> MACROBUTTON Przekreslenie tak</w:instrText>
            </w:r>
            <w:r w:rsidRPr="00F61E5E">
              <w:rPr>
                <w:rFonts w:ascii="Arial" w:hAnsi="Arial" w:cs="Arial"/>
              </w:rPr>
              <w:fldChar w:fldCharType="separate"/>
            </w:r>
            <w:r w:rsidR="000F1E13" w:rsidRPr="00F61E5E">
              <w:rPr>
                <w:rFonts w:ascii="Arial" w:hAnsi="Arial" w:cs="Arial"/>
              </w:rPr>
              <w:t>tak</w:t>
            </w:r>
            <w:r w:rsidRPr="00F61E5E">
              <w:rPr>
                <w:rFonts w:ascii="Arial" w:hAnsi="Arial" w:cs="Arial"/>
              </w:rPr>
              <w:fldChar w:fldCharType="end"/>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vAlign w:val="center"/>
          </w:tcPr>
          <w:p w14:paraId="770825A3" w14:textId="77777777" w:rsidR="005B160A" w:rsidRPr="00E16D51" w:rsidRDefault="005B160A">
            <w:pPr>
              <w:shd w:val="clear" w:color="auto" w:fill="FFFFFF"/>
              <w:spacing w:before="30" w:line="270" w:lineRule="exact"/>
              <w:jc w:val="center"/>
              <w:rPr>
                <w:rFonts w:ascii="Arial" w:hAnsi="Arial" w:cs="Arial"/>
              </w:rPr>
            </w:pPr>
          </w:p>
        </w:tc>
      </w:tr>
      <w:tr w:rsidR="005B160A" w:rsidRPr="00E16D51" w14:paraId="34DDD368" w14:textId="77777777">
        <w:trPr>
          <w:trHeight w:val="680"/>
        </w:trPr>
        <w:tc>
          <w:tcPr>
            <w:tcW w:w="3096" w:type="dxa"/>
            <w:tcBorders>
              <w:top w:val="single" w:sz="4" w:space="0" w:color="000000"/>
              <w:left w:val="single" w:sz="8" w:space="0" w:color="000000"/>
              <w:bottom w:val="single" w:sz="4" w:space="0" w:color="000000"/>
            </w:tcBorders>
            <w:shd w:val="clear" w:color="auto" w:fill="E0E0E0"/>
          </w:tcPr>
          <w:p w14:paraId="18FE479B"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Czy pozwolenie na budowę jest zaskarżone</w:t>
            </w:r>
          </w:p>
        </w:tc>
        <w:tc>
          <w:tcPr>
            <w:tcW w:w="3604" w:type="dxa"/>
            <w:gridSpan w:val="6"/>
            <w:tcBorders>
              <w:top w:val="single" w:sz="4" w:space="0" w:color="000000"/>
              <w:left w:val="single" w:sz="4" w:space="0" w:color="000000"/>
              <w:bottom w:val="single" w:sz="4" w:space="0" w:color="000000"/>
            </w:tcBorders>
            <w:shd w:val="clear" w:color="auto" w:fill="FFFFFF"/>
            <w:vAlign w:val="center"/>
          </w:tcPr>
          <w:p w14:paraId="6E0DB7A8" w14:textId="77777777" w:rsidR="005B160A" w:rsidRPr="00E16D51" w:rsidRDefault="005B160A">
            <w:pPr>
              <w:shd w:val="clear" w:color="auto" w:fill="FFFFFF"/>
              <w:spacing w:before="30" w:line="270" w:lineRule="exact"/>
              <w:jc w:val="center"/>
              <w:rPr>
                <w:rFonts w:ascii="Arial" w:hAnsi="Arial" w:cs="Arial"/>
              </w:rPr>
            </w:pP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vAlign w:val="center"/>
          </w:tcPr>
          <w:p w14:paraId="1F4BAAA2" w14:textId="77777777" w:rsidR="005B160A" w:rsidRPr="00E16D51" w:rsidRDefault="00F5112C">
            <w:pPr>
              <w:shd w:val="clear" w:color="auto" w:fill="FFFFFF"/>
              <w:spacing w:before="30" w:line="270" w:lineRule="exact"/>
              <w:jc w:val="center"/>
              <w:rPr>
                <w:rFonts w:ascii="Arial" w:hAnsi="Arial" w:cs="Arial"/>
              </w:rPr>
            </w:pPr>
            <w:r w:rsidRPr="00E16D51">
              <w:rPr>
                <w:rFonts w:ascii="Arial" w:hAnsi="Arial" w:cs="Arial"/>
              </w:rPr>
              <w:fldChar w:fldCharType="begin"/>
            </w:r>
            <w:r w:rsidR="000F1E13" w:rsidRPr="00E16D51">
              <w:rPr>
                <w:rFonts w:ascii="Arial" w:hAnsi="Arial" w:cs="Arial"/>
              </w:rPr>
              <w:instrText xml:space="preserve"> MACROBUTTON Przekreslenie nie</w:instrText>
            </w:r>
            <w:r w:rsidRPr="00E16D51">
              <w:rPr>
                <w:rFonts w:ascii="Arial" w:hAnsi="Arial" w:cs="Arial"/>
              </w:rPr>
              <w:fldChar w:fldCharType="separate"/>
            </w:r>
            <w:r w:rsidR="000F1E13" w:rsidRPr="00E16D51">
              <w:rPr>
                <w:rFonts w:ascii="Arial" w:hAnsi="Arial" w:cs="Arial"/>
              </w:rPr>
              <w:t>nie</w:t>
            </w:r>
            <w:r w:rsidRPr="00E16D51">
              <w:rPr>
                <w:rFonts w:ascii="Arial" w:hAnsi="Arial" w:cs="Arial"/>
              </w:rPr>
              <w:fldChar w:fldCharType="end"/>
            </w:r>
          </w:p>
        </w:tc>
      </w:tr>
      <w:tr w:rsidR="005B160A" w:rsidRPr="00E16D51" w14:paraId="15117DF5" w14:textId="77777777" w:rsidTr="00F61E5E">
        <w:trPr>
          <w:trHeight w:val="782"/>
        </w:trPr>
        <w:tc>
          <w:tcPr>
            <w:tcW w:w="3096" w:type="dxa"/>
            <w:tcBorders>
              <w:top w:val="single" w:sz="4" w:space="0" w:color="000000"/>
              <w:left w:val="single" w:sz="8" w:space="0" w:color="000000"/>
              <w:bottom w:val="single" w:sz="4" w:space="0" w:color="000000"/>
            </w:tcBorders>
            <w:shd w:val="clear" w:color="auto" w:fill="E0E0E0"/>
          </w:tcPr>
          <w:p w14:paraId="3D040C5B"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Numer pozwolenia na budowę</w:t>
            </w:r>
            <w:r w:rsidRPr="00E16D51">
              <w:rPr>
                <w:rFonts w:ascii="Arial" w:hAnsi="Arial" w:cs="Arial"/>
              </w:rPr>
              <w:br/>
              <w:t>oraz nazwa organu, który je wydał</w:t>
            </w:r>
          </w:p>
        </w:tc>
        <w:tc>
          <w:tcPr>
            <w:tcW w:w="7134" w:type="dxa"/>
            <w:gridSpan w:val="9"/>
            <w:tcBorders>
              <w:top w:val="single" w:sz="4" w:space="0" w:color="000000"/>
              <w:left w:val="single" w:sz="4" w:space="0" w:color="000000"/>
              <w:bottom w:val="single" w:sz="4" w:space="0" w:color="000000"/>
              <w:right w:val="single" w:sz="8" w:space="0" w:color="000000"/>
            </w:tcBorders>
            <w:shd w:val="clear" w:color="auto" w:fill="auto"/>
          </w:tcPr>
          <w:p w14:paraId="5F5AD526" w14:textId="77777777" w:rsidR="00231769" w:rsidRPr="00F61E5E" w:rsidRDefault="00231769" w:rsidP="00157371">
            <w:pPr>
              <w:shd w:val="clear" w:color="auto" w:fill="FFFFFF"/>
              <w:spacing w:before="30" w:line="270" w:lineRule="exact"/>
              <w:rPr>
                <w:rFonts w:ascii="Arial" w:hAnsi="Arial" w:cs="Arial"/>
              </w:rPr>
            </w:pPr>
            <w:r w:rsidRPr="00F61E5E">
              <w:rPr>
                <w:rFonts w:ascii="Arial" w:hAnsi="Arial" w:cs="Arial"/>
              </w:rPr>
              <w:t>Pozwolenie na budowę</w:t>
            </w:r>
            <w:r w:rsidR="00157371" w:rsidRPr="00F61E5E">
              <w:rPr>
                <w:rFonts w:ascii="Arial" w:hAnsi="Arial" w:cs="Arial"/>
              </w:rPr>
              <w:t xml:space="preserve"> - </w:t>
            </w:r>
            <w:r w:rsidR="00416904" w:rsidRPr="00F61E5E">
              <w:rPr>
                <w:rFonts w:ascii="Arial" w:hAnsi="Arial" w:cs="Arial"/>
              </w:rPr>
              <w:t>decyzja Nr 238/2024</w:t>
            </w:r>
            <w:r w:rsidR="00157371" w:rsidRPr="00F61E5E">
              <w:rPr>
                <w:rFonts w:ascii="Arial" w:hAnsi="Arial" w:cs="Arial"/>
              </w:rPr>
              <w:t xml:space="preserve"> Prezydenta Miasta Rzeszowa </w:t>
            </w:r>
          </w:p>
          <w:p w14:paraId="3AB007B2" w14:textId="77777777" w:rsidR="00157371" w:rsidRPr="00F61E5E" w:rsidRDefault="00157371" w:rsidP="00157371">
            <w:pPr>
              <w:shd w:val="clear" w:color="auto" w:fill="FFFFFF"/>
              <w:spacing w:before="30" w:line="270" w:lineRule="exact"/>
              <w:rPr>
                <w:rFonts w:ascii="Arial" w:hAnsi="Arial" w:cs="Arial"/>
              </w:rPr>
            </w:pPr>
            <w:r w:rsidRPr="00F61E5E">
              <w:rPr>
                <w:rFonts w:ascii="Arial" w:hAnsi="Arial" w:cs="Arial"/>
              </w:rPr>
              <w:t xml:space="preserve">z dnia </w:t>
            </w:r>
            <w:r w:rsidR="00416904" w:rsidRPr="00F61E5E">
              <w:rPr>
                <w:rFonts w:ascii="Arial" w:hAnsi="Arial" w:cs="Arial"/>
              </w:rPr>
              <w:t>20 maja 2024 roku, znak AR-P.6740</w:t>
            </w:r>
            <w:r w:rsidRPr="00F61E5E">
              <w:rPr>
                <w:rFonts w:ascii="Arial" w:hAnsi="Arial" w:cs="Arial"/>
              </w:rPr>
              <w:t>.</w:t>
            </w:r>
            <w:r w:rsidR="00416904" w:rsidRPr="00F61E5E">
              <w:rPr>
                <w:rFonts w:ascii="Arial" w:hAnsi="Arial" w:cs="Arial"/>
              </w:rPr>
              <w:t>195.2024.HS6</w:t>
            </w:r>
            <w:r w:rsidRPr="00F61E5E">
              <w:rPr>
                <w:rFonts w:ascii="Arial" w:hAnsi="Arial" w:cs="Arial"/>
              </w:rPr>
              <w:t>, wydane dla Anny Kosior prowadzącej działalność gospodarczą pod nazwą FH AFIKO ,</w:t>
            </w:r>
          </w:p>
          <w:p w14:paraId="0E23F8EE" w14:textId="77777777" w:rsidR="005B160A" w:rsidRPr="00E16D51" w:rsidRDefault="00157371" w:rsidP="00F61E5E">
            <w:pPr>
              <w:shd w:val="clear" w:color="auto" w:fill="FFFFFF"/>
              <w:spacing w:before="30" w:line="270" w:lineRule="exact"/>
              <w:rPr>
                <w:rFonts w:ascii="Arial" w:hAnsi="Arial" w:cs="Arial"/>
              </w:rPr>
            </w:pPr>
            <w:r w:rsidRPr="00F61E5E">
              <w:rPr>
                <w:rFonts w:ascii="Arial" w:hAnsi="Arial" w:cs="Arial"/>
              </w:rPr>
              <w:t>wydane przez Prezydenta Miasta Rzeszowa</w:t>
            </w:r>
            <w:r w:rsidR="000728BD" w:rsidRPr="00F61E5E">
              <w:rPr>
                <w:rFonts w:ascii="Arial" w:hAnsi="Arial" w:cs="Arial"/>
              </w:rPr>
              <w:t xml:space="preserve"> – prawomocne z dniem </w:t>
            </w:r>
            <w:r w:rsidR="00F61E5E" w:rsidRPr="00F61E5E">
              <w:rPr>
                <w:rFonts w:ascii="Arial" w:hAnsi="Arial" w:cs="Arial"/>
              </w:rPr>
              <w:t>19.06.2024</w:t>
            </w:r>
            <w:r w:rsidR="000728BD" w:rsidRPr="00F61E5E">
              <w:rPr>
                <w:rFonts w:ascii="Arial" w:hAnsi="Arial" w:cs="Arial"/>
              </w:rPr>
              <w:t>r.</w:t>
            </w:r>
          </w:p>
        </w:tc>
      </w:tr>
      <w:tr w:rsidR="005B160A" w:rsidRPr="00E16D51" w14:paraId="395D8EFC" w14:textId="77777777">
        <w:trPr>
          <w:trHeight w:val="1005"/>
        </w:trPr>
        <w:tc>
          <w:tcPr>
            <w:tcW w:w="3096" w:type="dxa"/>
            <w:tcBorders>
              <w:top w:val="single" w:sz="4" w:space="0" w:color="000000"/>
              <w:left w:val="single" w:sz="8" w:space="0" w:color="000000"/>
              <w:bottom w:val="single" w:sz="4" w:space="0" w:color="000000"/>
            </w:tcBorders>
            <w:shd w:val="clear" w:color="auto" w:fill="E0E0E0"/>
          </w:tcPr>
          <w:p w14:paraId="5B19DC05"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Data uprawomocnienia się decyzji</w:t>
            </w:r>
            <w:r w:rsidRPr="00E16D51">
              <w:rPr>
                <w:rFonts w:ascii="Arial" w:hAnsi="Arial" w:cs="Arial"/>
              </w:rPr>
              <w:br/>
              <w:t>o pozwoleniu na użytkowanie budynku</w:t>
            </w:r>
          </w:p>
        </w:tc>
        <w:tc>
          <w:tcPr>
            <w:tcW w:w="7134" w:type="dxa"/>
            <w:gridSpan w:val="9"/>
            <w:tcBorders>
              <w:top w:val="single" w:sz="4" w:space="0" w:color="000000"/>
              <w:left w:val="single" w:sz="4" w:space="0" w:color="000000"/>
              <w:bottom w:val="single" w:sz="4" w:space="0" w:color="000000"/>
              <w:right w:val="single" w:sz="8" w:space="0" w:color="000000"/>
            </w:tcBorders>
            <w:shd w:val="clear" w:color="auto" w:fill="FFFFFF"/>
          </w:tcPr>
          <w:p w14:paraId="0A1A989E" w14:textId="77777777" w:rsidR="005B160A" w:rsidRPr="00E16D51" w:rsidRDefault="00E26C84">
            <w:pPr>
              <w:shd w:val="clear" w:color="auto" w:fill="FFFFFF"/>
              <w:spacing w:before="30" w:line="270" w:lineRule="exact"/>
              <w:rPr>
                <w:rFonts w:ascii="Arial" w:hAnsi="Arial" w:cs="Arial"/>
              </w:rPr>
            </w:pPr>
            <w:r w:rsidRPr="00E16D51">
              <w:rPr>
                <w:rFonts w:ascii="Arial" w:hAnsi="Arial" w:cs="Arial"/>
              </w:rPr>
              <w:t>Nie dotyczy</w:t>
            </w:r>
          </w:p>
        </w:tc>
      </w:tr>
      <w:tr w:rsidR="005B160A" w:rsidRPr="00E16D51" w14:paraId="61B6DD35" w14:textId="77777777">
        <w:trPr>
          <w:trHeight w:val="2820"/>
        </w:trPr>
        <w:tc>
          <w:tcPr>
            <w:tcW w:w="3096" w:type="dxa"/>
            <w:tcBorders>
              <w:top w:val="single" w:sz="4" w:space="0" w:color="000000"/>
              <w:left w:val="single" w:sz="8" w:space="0" w:color="000000"/>
              <w:bottom w:val="single" w:sz="4" w:space="0" w:color="000000"/>
            </w:tcBorders>
            <w:shd w:val="clear" w:color="auto" w:fill="E0E0E0"/>
          </w:tcPr>
          <w:p w14:paraId="55432C1E" w14:textId="77777777" w:rsidR="005B160A" w:rsidRPr="00E16D51" w:rsidRDefault="000F1E13">
            <w:pPr>
              <w:spacing w:before="120" w:after="10" w:line="260" w:lineRule="exact"/>
              <w:ind w:left="57" w:right="-57"/>
              <w:rPr>
                <w:rFonts w:ascii="Arial" w:hAnsi="Arial" w:cs="Arial"/>
              </w:rPr>
            </w:pPr>
            <w:r w:rsidRPr="00555D73">
              <w:rPr>
                <w:rFonts w:ascii="Arial" w:hAnsi="Arial" w:cs="Arial"/>
              </w:rPr>
              <w:lastRenderedPageBreak/>
              <w:t>Numer zgłoszenia budowy, o której mowa w art. 29 ust. 1 pkt 1 ustawy</w:t>
            </w:r>
            <w:r w:rsidRPr="00555D73">
              <w:rPr>
                <w:rFonts w:ascii="Arial" w:hAnsi="Arial" w:cs="Arial"/>
              </w:rPr>
              <w:br/>
              <w:t>z dnia 7 lipca 1994 r. – Prawo budowlane (Dz. U. z 2020 r. poz. 1333, 2127 i 2320 oraz z 2021 r.</w:t>
            </w:r>
            <w:r w:rsidRPr="00555D73">
              <w:rPr>
                <w:rFonts w:ascii="Arial" w:hAnsi="Arial" w:cs="Arial"/>
              </w:rPr>
              <w:br/>
              <w:t>poz. 11, 234, 282 i 784), oraz oznaczenie organu, do którego dokonano zgłoszenia, wraz</w:t>
            </w:r>
            <w:r w:rsidRPr="00555D73">
              <w:rPr>
                <w:rFonts w:ascii="Arial" w:hAnsi="Arial" w:cs="Arial"/>
              </w:rPr>
              <w:br/>
              <w:t>z informacją o braku wniesienia sprzeciwu przez ten organ</w:t>
            </w:r>
          </w:p>
        </w:tc>
        <w:tc>
          <w:tcPr>
            <w:tcW w:w="7134" w:type="dxa"/>
            <w:gridSpan w:val="9"/>
            <w:tcBorders>
              <w:top w:val="single" w:sz="4" w:space="0" w:color="000000"/>
              <w:left w:val="single" w:sz="4" w:space="0" w:color="000000"/>
              <w:bottom w:val="single" w:sz="4" w:space="0" w:color="000000"/>
              <w:right w:val="single" w:sz="8" w:space="0" w:color="000000"/>
            </w:tcBorders>
            <w:shd w:val="clear" w:color="auto" w:fill="FFFFFF"/>
          </w:tcPr>
          <w:p w14:paraId="0D005B2F" w14:textId="77777777" w:rsidR="005B160A" w:rsidRPr="00E16D51" w:rsidRDefault="0090222C">
            <w:pPr>
              <w:shd w:val="clear" w:color="auto" w:fill="FFFFFF"/>
              <w:spacing w:before="30" w:line="270" w:lineRule="exact"/>
              <w:rPr>
                <w:rFonts w:ascii="Arial" w:hAnsi="Arial" w:cs="Arial"/>
              </w:rPr>
            </w:pPr>
            <w:r>
              <w:rPr>
                <w:rFonts w:ascii="Arial" w:hAnsi="Arial" w:cs="Arial"/>
              </w:rPr>
              <w:t>Nie dotyczy</w:t>
            </w:r>
          </w:p>
        </w:tc>
      </w:tr>
      <w:tr w:rsidR="005B160A" w:rsidRPr="00E16D51" w14:paraId="47D9E1BB" w14:textId="77777777" w:rsidTr="00E26C84">
        <w:trPr>
          <w:trHeight w:val="782"/>
        </w:trPr>
        <w:tc>
          <w:tcPr>
            <w:tcW w:w="3096" w:type="dxa"/>
            <w:tcBorders>
              <w:top w:val="single" w:sz="4" w:space="0" w:color="000000"/>
              <w:left w:val="single" w:sz="8" w:space="0" w:color="000000"/>
              <w:bottom w:val="single" w:sz="4" w:space="0" w:color="000000"/>
            </w:tcBorders>
            <w:shd w:val="clear" w:color="auto" w:fill="E0E0E0"/>
          </w:tcPr>
          <w:p w14:paraId="3F5130DE"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Data zakończenia budowy domu jednorodzinnego</w:t>
            </w:r>
          </w:p>
        </w:tc>
        <w:tc>
          <w:tcPr>
            <w:tcW w:w="7134" w:type="dxa"/>
            <w:gridSpan w:val="9"/>
            <w:tcBorders>
              <w:top w:val="single" w:sz="4" w:space="0" w:color="000000"/>
              <w:left w:val="single" w:sz="4" w:space="0" w:color="000000"/>
              <w:bottom w:val="single" w:sz="4" w:space="0" w:color="000000"/>
              <w:right w:val="single" w:sz="8" w:space="0" w:color="000000"/>
            </w:tcBorders>
            <w:shd w:val="clear" w:color="auto" w:fill="auto"/>
          </w:tcPr>
          <w:p w14:paraId="28CC7CBB" w14:textId="77777777" w:rsidR="005B160A" w:rsidRPr="00E16D51" w:rsidRDefault="00E26C84">
            <w:pPr>
              <w:shd w:val="clear" w:color="auto" w:fill="FFFFFF"/>
              <w:spacing w:before="30" w:line="270" w:lineRule="exact"/>
              <w:rPr>
                <w:rFonts w:ascii="Arial" w:hAnsi="Arial" w:cs="Arial"/>
              </w:rPr>
            </w:pPr>
            <w:r w:rsidRPr="00E16D51">
              <w:rPr>
                <w:rFonts w:ascii="Arial" w:hAnsi="Arial" w:cs="Arial"/>
              </w:rPr>
              <w:t>Nie dotyczy</w:t>
            </w:r>
          </w:p>
        </w:tc>
      </w:tr>
      <w:tr w:rsidR="005B160A" w:rsidRPr="00E16D51" w14:paraId="6AA9B9E6" w14:textId="77777777">
        <w:trPr>
          <w:trHeight w:val="782"/>
        </w:trPr>
        <w:tc>
          <w:tcPr>
            <w:tcW w:w="3096" w:type="dxa"/>
            <w:tcBorders>
              <w:top w:val="single" w:sz="4" w:space="0" w:color="000000"/>
              <w:left w:val="single" w:sz="8" w:space="0" w:color="000000"/>
              <w:bottom w:val="single" w:sz="4" w:space="0" w:color="000000"/>
            </w:tcBorders>
            <w:shd w:val="clear" w:color="auto" w:fill="E0E0E0"/>
          </w:tcPr>
          <w:p w14:paraId="0CB5ADEF"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Planowany termin rozpoczęcia</w:t>
            </w:r>
            <w:r w:rsidRPr="00E16D51">
              <w:rPr>
                <w:rFonts w:ascii="Arial" w:hAnsi="Arial" w:cs="Arial"/>
              </w:rPr>
              <w:br/>
              <w:t>i zakończenia robót budowlanych</w:t>
            </w:r>
          </w:p>
        </w:tc>
        <w:tc>
          <w:tcPr>
            <w:tcW w:w="7134" w:type="dxa"/>
            <w:gridSpan w:val="9"/>
            <w:tcBorders>
              <w:top w:val="single" w:sz="4" w:space="0" w:color="000000"/>
              <w:left w:val="single" w:sz="4" w:space="0" w:color="000000"/>
              <w:bottom w:val="single" w:sz="4" w:space="0" w:color="000000"/>
              <w:right w:val="single" w:sz="8" w:space="0" w:color="000000"/>
            </w:tcBorders>
            <w:shd w:val="clear" w:color="auto" w:fill="FFFFFF"/>
          </w:tcPr>
          <w:p w14:paraId="30DE6BFD" w14:textId="77777777" w:rsidR="00157371" w:rsidRPr="00E27CD2" w:rsidRDefault="00157371" w:rsidP="00157371">
            <w:pPr>
              <w:shd w:val="clear" w:color="auto" w:fill="FFFFFF"/>
              <w:spacing w:before="30" w:line="270" w:lineRule="exact"/>
              <w:rPr>
                <w:rFonts w:ascii="Arial" w:hAnsi="Arial" w:cs="Arial"/>
              </w:rPr>
            </w:pPr>
            <w:r w:rsidRPr="00E27CD2">
              <w:rPr>
                <w:rFonts w:ascii="Arial" w:hAnsi="Arial" w:cs="Arial"/>
              </w:rPr>
              <w:t>Planowane rozpoczęcie pr</w:t>
            </w:r>
            <w:r w:rsidR="00416904" w:rsidRPr="00E27CD2">
              <w:rPr>
                <w:rFonts w:ascii="Arial" w:hAnsi="Arial" w:cs="Arial"/>
              </w:rPr>
              <w:t>ac budowlanych: lipiec 2024</w:t>
            </w:r>
            <w:r w:rsidRPr="00E27CD2">
              <w:rPr>
                <w:rFonts w:ascii="Arial" w:hAnsi="Arial" w:cs="Arial"/>
              </w:rPr>
              <w:t xml:space="preserve"> r.</w:t>
            </w:r>
          </w:p>
          <w:p w14:paraId="5FE18B4C" w14:textId="77777777" w:rsidR="005B160A" w:rsidRPr="00E16D51" w:rsidRDefault="00157371" w:rsidP="00157371">
            <w:pPr>
              <w:shd w:val="clear" w:color="auto" w:fill="FFFFFF"/>
              <w:spacing w:before="30" w:line="270" w:lineRule="exact"/>
              <w:rPr>
                <w:rFonts w:ascii="Arial" w:hAnsi="Arial" w:cs="Arial"/>
              </w:rPr>
            </w:pPr>
            <w:r w:rsidRPr="00E27CD2">
              <w:rPr>
                <w:rFonts w:ascii="Arial" w:hAnsi="Arial" w:cs="Arial"/>
              </w:rPr>
              <w:t>Planowane zakońc</w:t>
            </w:r>
            <w:r w:rsidR="00231769" w:rsidRPr="00E27CD2">
              <w:rPr>
                <w:rFonts w:ascii="Arial" w:hAnsi="Arial" w:cs="Arial"/>
              </w:rPr>
              <w:t xml:space="preserve">zenie prac budowlanych: </w:t>
            </w:r>
            <w:r w:rsidR="00416904" w:rsidRPr="00E27CD2">
              <w:rPr>
                <w:rFonts w:ascii="Arial" w:hAnsi="Arial" w:cs="Arial"/>
              </w:rPr>
              <w:t>wrzesień 2025</w:t>
            </w:r>
            <w:r w:rsidRPr="00E27CD2">
              <w:rPr>
                <w:rFonts w:ascii="Arial" w:hAnsi="Arial" w:cs="Arial"/>
              </w:rPr>
              <w:t xml:space="preserve"> r.</w:t>
            </w:r>
          </w:p>
        </w:tc>
      </w:tr>
      <w:tr w:rsidR="005B160A" w:rsidRPr="00E16D51" w14:paraId="2E3CD30A" w14:textId="77777777">
        <w:trPr>
          <w:trHeight w:val="545"/>
        </w:trPr>
        <w:tc>
          <w:tcPr>
            <w:tcW w:w="3096" w:type="dxa"/>
            <w:vMerge w:val="restart"/>
            <w:tcBorders>
              <w:top w:val="single" w:sz="4" w:space="0" w:color="000000"/>
              <w:left w:val="single" w:sz="8" w:space="0" w:color="000000"/>
            </w:tcBorders>
            <w:shd w:val="clear" w:color="auto" w:fill="E0E0E0"/>
            <w:vAlign w:val="center"/>
          </w:tcPr>
          <w:p w14:paraId="0C4D9DDA"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Opis przedsięwzięcia</w:t>
            </w:r>
            <w:r w:rsidRPr="00E16D51">
              <w:rPr>
                <w:rFonts w:ascii="Arial" w:hAnsi="Arial" w:cs="Arial"/>
              </w:rPr>
              <w:br/>
              <w:t>deweloperskiego lub zadania</w:t>
            </w:r>
            <w:r w:rsidRPr="00E16D51">
              <w:rPr>
                <w:rFonts w:ascii="Arial" w:hAnsi="Arial" w:cs="Arial"/>
              </w:rPr>
              <w:br/>
              <w:t>inwestycyjnego</w:t>
            </w:r>
          </w:p>
        </w:tc>
        <w:tc>
          <w:tcPr>
            <w:tcW w:w="3604" w:type="dxa"/>
            <w:gridSpan w:val="6"/>
            <w:tcBorders>
              <w:top w:val="single" w:sz="4" w:space="0" w:color="000000"/>
              <w:left w:val="single" w:sz="4" w:space="0" w:color="000000"/>
              <w:bottom w:val="single" w:sz="4" w:space="0" w:color="000000"/>
            </w:tcBorders>
            <w:shd w:val="clear" w:color="auto" w:fill="FFFFFF"/>
          </w:tcPr>
          <w:p w14:paraId="18AD59E3"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Liczba budynków</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4D5E1AF4" w14:textId="77777777" w:rsidR="005B160A" w:rsidRPr="00E16D51" w:rsidRDefault="00E35102" w:rsidP="00573F33">
            <w:pPr>
              <w:shd w:val="clear" w:color="auto" w:fill="FFFFFF"/>
              <w:spacing w:before="30" w:line="270" w:lineRule="exact"/>
              <w:rPr>
                <w:rFonts w:ascii="Arial" w:hAnsi="Arial" w:cs="Arial"/>
              </w:rPr>
            </w:pPr>
            <w:r w:rsidRPr="00E27CD2">
              <w:rPr>
                <w:rFonts w:ascii="Arial" w:hAnsi="Arial" w:cs="Arial"/>
              </w:rPr>
              <w:t>S</w:t>
            </w:r>
            <w:r w:rsidR="00573F33" w:rsidRPr="00E27CD2">
              <w:rPr>
                <w:rFonts w:ascii="Arial" w:hAnsi="Arial" w:cs="Arial"/>
              </w:rPr>
              <w:t>ześć</w:t>
            </w:r>
            <w:r w:rsidR="00157371" w:rsidRPr="00E27CD2">
              <w:rPr>
                <w:rFonts w:ascii="Arial" w:hAnsi="Arial" w:cs="Arial"/>
              </w:rPr>
              <w:t xml:space="preserve"> budynków mieszkalnych</w:t>
            </w:r>
            <w:r w:rsidRPr="00E27CD2">
              <w:rPr>
                <w:rFonts w:ascii="Arial" w:hAnsi="Arial" w:cs="Arial"/>
              </w:rPr>
              <w:t xml:space="preserve"> jednorodzinnych w zabudowie szeregowej</w:t>
            </w:r>
          </w:p>
        </w:tc>
      </w:tr>
      <w:tr w:rsidR="005B160A" w:rsidRPr="00E16D51" w14:paraId="6E72AB7E" w14:textId="77777777">
        <w:trPr>
          <w:trHeight w:val="1019"/>
        </w:trPr>
        <w:tc>
          <w:tcPr>
            <w:tcW w:w="3096" w:type="dxa"/>
            <w:vMerge/>
            <w:tcBorders>
              <w:left w:val="single" w:sz="8" w:space="0" w:color="000000"/>
            </w:tcBorders>
            <w:shd w:val="clear" w:color="auto" w:fill="E0E0E0"/>
            <w:vAlign w:val="center"/>
          </w:tcPr>
          <w:p w14:paraId="6E78FCA6" w14:textId="77777777" w:rsidR="005B160A" w:rsidRPr="00E16D51" w:rsidRDefault="005B160A">
            <w:pPr>
              <w:snapToGrid w:val="0"/>
              <w:spacing w:before="40" w:after="10" w:line="250" w:lineRule="exact"/>
              <w:ind w:left="28" w:right="57"/>
              <w:jc w:val="both"/>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32815A3A"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Rozmieszczenie budynków na nieruchomości (należy podać minimalny odstęp między budynkami)</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276F2888" w14:textId="77777777" w:rsidR="005B160A" w:rsidRPr="00E16D51" w:rsidRDefault="00157371">
            <w:pPr>
              <w:shd w:val="clear" w:color="auto" w:fill="FFFFFF"/>
              <w:spacing w:before="30" w:line="270" w:lineRule="exact"/>
              <w:rPr>
                <w:rFonts w:ascii="Arial" w:hAnsi="Arial" w:cs="Arial"/>
              </w:rPr>
            </w:pPr>
            <w:r w:rsidRPr="00E16D51">
              <w:rPr>
                <w:rFonts w:ascii="Arial" w:hAnsi="Arial" w:cs="Arial"/>
              </w:rPr>
              <w:t>zabudowa szeregowa</w:t>
            </w:r>
          </w:p>
        </w:tc>
      </w:tr>
      <w:tr w:rsidR="005B160A" w:rsidRPr="00E16D51" w14:paraId="7264D36C" w14:textId="77777777">
        <w:trPr>
          <w:trHeight w:val="1121"/>
        </w:trPr>
        <w:tc>
          <w:tcPr>
            <w:tcW w:w="3096" w:type="dxa"/>
            <w:tcBorders>
              <w:top w:val="single" w:sz="4" w:space="0" w:color="000000"/>
              <w:left w:val="single" w:sz="8" w:space="0" w:color="000000"/>
              <w:bottom w:val="single" w:sz="4" w:space="0" w:color="000000"/>
            </w:tcBorders>
            <w:shd w:val="clear" w:color="auto" w:fill="E0E0E0"/>
          </w:tcPr>
          <w:p w14:paraId="4029E28E"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Sposób pomiaru powierzchni użytkowej lokalu mieszkalnego</w:t>
            </w:r>
            <w:r w:rsidRPr="00E16D51">
              <w:rPr>
                <w:rFonts w:ascii="Arial" w:hAnsi="Arial" w:cs="Arial"/>
              </w:rPr>
              <w:br/>
              <w:t>albo domu jednorodzinnego</w:t>
            </w:r>
          </w:p>
        </w:tc>
        <w:tc>
          <w:tcPr>
            <w:tcW w:w="7134" w:type="dxa"/>
            <w:gridSpan w:val="9"/>
            <w:tcBorders>
              <w:top w:val="single" w:sz="4" w:space="0" w:color="000000"/>
              <w:left w:val="single" w:sz="4" w:space="0" w:color="000000"/>
              <w:bottom w:val="single" w:sz="4" w:space="0" w:color="000000"/>
              <w:right w:val="single" w:sz="8" w:space="0" w:color="000000"/>
            </w:tcBorders>
            <w:shd w:val="clear" w:color="auto" w:fill="FFFFFF"/>
          </w:tcPr>
          <w:p w14:paraId="21E53D13" w14:textId="77777777" w:rsidR="005B160A" w:rsidRPr="00E16D51" w:rsidRDefault="00933CBF">
            <w:pPr>
              <w:shd w:val="clear" w:color="auto" w:fill="FFFFFF"/>
              <w:spacing w:before="30" w:line="270" w:lineRule="exact"/>
              <w:rPr>
                <w:rFonts w:ascii="Arial" w:hAnsi="Arial" w:cs="Arial"/>
              </w:rPr>
            </w:pPr>
            <w:r w:rsidRPr="00E16D51">
              <w:rPr>
                <w:rFonts w:ascii="Arial" w:hAnsi="Arial" w:cs="Arial"/>
              </w:rPr>
              <w:t>Według normy - PN-ISO 9836:1997 zgodnie z rozporządzeniem Ministra Transportu, Budownictwa i Gospodarki Morskiej z dnia 25 kwietnia 2012 r.</w:t>
            </w:r>
          </w:p>
        </w:tc>
      </w:tr>
      <w:tr w:rsidR="005B160A" w:rsidRPr="00E16D51" w14:paraId="4E5E2EE5" w14:textId="77777777">
        <w:trPr>
          <w:trHeight w:val="824"/>
        </w:trPr>
        <w:tc>
          <w:tcPr>
            <w:tcW w:w="3096" w:type="dxa"/>
            <w:vMerge w:val="restart"/>
            <w:tcBorders>
              <w:top w:val="single" w:sz="4" w:space="0" w:color="000000"/>
              <w:left w:val="single" w:sz="8" w:space="0" w:color="000000"/>
            </w:tcBorders>
            <w:shd w:val="clear" w:color="auto" w:fill="E0E0E0"/>
          </w:tcPr>
          <w:p w14:paraId="210FC80D"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Zamierzony sposób i procentowy udział źródeł finansowania przedsięwzięcia deweloperskiego</w:t>
            </w:r>
            <w:r w:rsidRPr="00E16D51">
              <w:rPr>
                <w:rFonts w:ascii="Arial" w:hAnsi="Arial" w:cs="Arial"/>
              </w:rPr>
              <w:br/>
              <w:t>lub zadania inwestycyjnego</w:t>
            </w:r>
          </w:p>
        </w:tc>
        <w:tc>
          <w:tcPr>
            <w:tcW w:w="3604" w:type="dxa"/>
            <w:gridSpan w:val="6"/>
            <w:tcBorders>
              <w:top w:val="single" w:sz="4" w:space="0" w:color="000000"/>
              <w:left w:val="single" w:sz="4" w:space="0" w:color="000000"/>
              <w:bottom w:val="single" w:sz="4" w:space="0" w:color="000000"/>
            </w:tcBorders>
            <w:shd w:val="clear" w:color="auto" w:fill="FFFFFF"/>
          </w:tcPr>
          <w:p w14:paraId="757A7143" w14:textId="77777777" w:rsidR="005B160A" w:rsidRPr="00E16D51" w:rsidRDefault="000F1E13">
            <w:pPr>
              <w:shd w:val="clear" w:color="auto" w:fill="FFFFFF"/>
              <w:spacing w:before="120" w:after="10" w:line="260" w:lineRule="exact"/>
              <w:ind w:left="79"/>
              <w:rPr>
                <w:rFonts w:ascii="Arial" w:hAnsi="Arial" w:cs="Arial"/>
              </w:rPr>
            </w:pPr>
            <w:r w:rsidRPr="00E16D51">
              <w:rPr>
                <w:rFonts w:ascii="Arial" w:hAnsi="Arial" w:cs="Arial"/>
              </w:rPr>
              <w:t>Rodzaj posiadanych środków finansowych – kredyt, środki własne, inne</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75580FAC" w14:textId="77777777" w:rsidR="005B160A" w:rsidRPr="00E16D51" w:rsidRDefault="00933CBF">
            <w:pPr>
              <w:shd w:val="clear" w:color="auto" w:fill="FFFFFF"/>
              <w:spacing w:before="30" w:line="270" w:lineRule="exact"/>
              <w:rPr>
                <w:rFonts w:ascii="Arial" w:hAnsi="Arial" w:cs="Arial"/>
              </w:rPr>
            </w:pPr>
            <w:r w:rsidRPr="00E16D51">
              <w:rPr>
                <w:rFonts w:ascii="Arial" w:hAnsi="Arial" w:cs="Arial"/>
              </w:rPr>
              <w:t>100% - środki własne</w:t>
            </w:r>
          </w:p>
        </w:tc>
      </w:tr>
      <w:tr w:rsidR="005B160A" w:rsidRPr="00E16D51" w14:paraId="5B4A6274" w14:textId="77777777">
        <w:trPr>
          <w:trHeight w:val="838"/>
        </w:trPr>
        <w:tc>
          <w:tcPr>
            <w:tcW w:w="3096" w:type="dxa"/>
            <w:vMerge/>
            <w:tcBorders>
              <w:left w:val="single" w:sz="8" w:space="0" w:color="000000"/>
            </w:tcBorders>
            <w:shd w:val="clear" w:color="auto" w:fill="E0E0E0"/>
            <w:vAlign w:val="center"/>
          </w:tcPr>
          <w:p w14:paraId="0E39F950" w14:textId="77777777" w:rsidR="005B160A" w:rsidRPr="00E16D51" w:rsidRDefault="005B160A">
            <w:pPr>
              <w:snapToGrid w:val="0"/>
              <w:spacing w:before="40" w:after="10" w:line="250" w:lineRule="exact"/>
              <w:ind w:left="28" w:right="57"/>
              <w:jc w:val="both"/>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611E17AD" w14:textId="77777777" w:rsidR="005B160A" w:rsidRPr="00E16D51" w:rsidRDefault="000F1E13">
            <w:pPr>
              <w:shd w:val="clear" w:color="auto" w:fill="FFFFFF"/>
              <w:spacing w:before="120" w:after="10" w:line="260" w:lineRule="exact"/>
              <w:ind w:left="79"/>
              <w:rPr>
                <w:rFonts w:ascii="Arial" w:hAnsi="Arial" w:cs="Arial"/>
              </w:rPr>
            </w:pPr>
            <w:r w:rsidRPr="00E16D51">
              <w:rPr>
                <w:rFonts w:ascii="Arial" w:hAnsi="Arial" w:cs="Arial"/>
              </w:rPr>
              <w:t xml:space="preserve">W następujących instytucjach </w:t>
            </w:r>
            <w:proofErr w:type="spellStart"/>
            <w:r w:rsidRPr="00E16D51">
              <w:rPr>
                <w:rFonts w:ascii="Arial" w:hAnsi="Arial" w:cs="Arial"/>
              </w:rPr>
              <w:t>finanso</w:t>
            </w:r>
            <w:proofErr w:type="spellEnd"/>
            <w:r w:rsidRPr="00E16D51">
              <w:rPr>
                <w:rFonts w:ascii="Arial" w:hAnsi="Arial" w:cs="Arial"/>
              </w:rPr>
              <w:t xml:space="preserve">- </w:t>
            </w:r>
            <w:proofErr w:type="spellStart"/>
            <w:r w:rsidRPr="00E16D51">
              <w:rPr>
                <w:rFonts w:ascii="Arial" w:hAnsi="Arial" w:cs="Arial"/>
                <w:spacing w:val="-2"/>
              </w:rPr>
              <w:t>wych</w:t>
            </w:r>
            <w:proofErr w:type="spellEnd"/>
            <w:r w:rsidRPr="00E16D51">
              <w:rPr>
                <w:rFonts w:ascii="Arial" w:hAnsi="Arial" w:cs="Arial"/>
                <w:spacing w:val="-2"/>
              </w:rPr>
              <w:t xml:space="preserve"> (wypełnia się w przypadku kredytu)</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5A7F28BB" w14:textId="77777777" w:rsidR="005B160A" w:rsidRPr="00E16D51" w:rsidRDefault="00F5112C">
            <w:pPr>
              <w:shd w:val="clear" w:color="auto" w:fill="FFFFFF"/>
              <w:spacing w:before="30" w:line="270" w:lineRule="exact"/>
              <w:rPr>
                <w:rFonts w:ascii="Arial" w:hAnsi="Arial" w:cs="Arial"/>
              </w:rPr>
            </w:pPr>
            <w:r w:rsidRPr="00E16D51">
              <w:rPr>
                <w:rFonts w:ascii="Arial" w:hAnsi="Arial" w:cs="Arial"/>
              </w:rPr>
              <w:fldChar w:fldCharType="begin">
                <w:ffData>
                  <w:name w:val="Tekst1"/>
                  <w:enabled/>
                  <w:calcOnExit w:val="0"/>
                  <w:textInput/>
                </w:ffData>
              </w:fldChar>
            </w:r>
            <w:r w:rsidR="000F1E13" w:rsidRPr="00E16D51">
              <w:rPr>
                <w:rFonts w:ascii="Arial" w:hAnsi="Arial" w:cs="Arial"/>
              </w:rPr>
              <w:instrText xml:space="preserve"> FORMTEXT </w:instrText>
            </w:r>
            <w:r w:rsidRPr="00E16D51">
              <w:rPr>
                <w:rFonts w:ascii="Arial" w:hAnsi="Arial" w:cs="Arial"/>
              </w:rPr>
            </w:r>
            <w:r w:rsidRPr="00E16D51">
              <w:rPr>
                <w:rFonts w:ascii="Arial" w:hAnsi="Arial" w:cs="Arial"/>
              </w:rPr>
              <w:fldChar w:fldCharType="separate"/>
            </w:r>
            <w:r w:rsidR="000F1E13" w:rsidRPr="00E16D51">
              <w:rPr>
                <w:rFonts w:ascii="Arial" w:hAnsi="Arial" w:cs="Arial"/>
              </w:rPr>
              <w:t> </w:t>
            </w:r>
            <w:r w:rsidR="000F1E13" w:rsidRPr="00E16D51">
              <w:rPr>
                <w:rFonts w:ascii="Arial" w:hAnsi="Arial" w:cs="Arial"/>
              </w:rPr>
              <w:t> </w:t>
            </w:r>
            <w:r w:rsidR="000F1E13" w:rsidRPr="00E16D51">
              <w:rPr>
                <w:rFonts w:ascii="Arial" w:hAnsi="Arial" w:cs="Arial"/>
              </w:rPr>
              <w:t> </w:t>
            </w:r>
            <w:r w:rsidR="000F1E13" w:rsidRPr="00E16D51">
              <w:rPr>
                <w:rFonts w:ascii="Arial" w:hAnsi="Arial" w:cs="Arial"/>
              </w:rPr>
              <w:t> </w:t>
            </w:r>
            <w:r w:rsidR="000F1E13" w:rsidRPr="00E16D51">
              <w:rPr>
                <w:rFonts w:ascii="Arial" w:hAnsi="Arial" w:cs="Arial"/>
              </w:rPr>
              <w:t> </w:t>
            </w:r>
            <w:r w:rsidRPr="00E16D51">
              <w:rPr>
                <w:rFonts w:ascii="Arial" w:hAnsi="Arial" w:cs="Arial"/>
              </w:rPr>
              <w:fldChar w:fldCharType="end"/>
            </w:r>
          </w:p>
        </w:tc>
      </w:tr>
      <w:tr w:rsidR="005B160A" w:rsidRPr="00E16D51" w14:paraId="2CF7F626" w14:textId="77777777">
        <w:trPr>
          <w:trHeight w:val="950"/>
        </w:trPr>
        <w:tc>
          <w:tcPr>
            <w:tcW w:w="3096" w:type="dxa"/>
            <w:vMerge w:val="restart"/>
            <w:tcBorders>
              <w:top w:val="single" w:sz="4" w:space="0" w:color="000000"/>
              <w:left w:val="single" w:sz="8" w:space="0" w:color="000000"/>
            </w:tcBorders>
            <w:shd w:val="clear" w:color="auto" w:fill="E0E0E0"/>
          </w:tcPr>
          <w:p w14:paraId="4FAFD1C8"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Środki ochrony nabywców</w:t>
            </w:r>
          </w:p>
        </w:tc>
        <w:tc>
          <w:tcPr>
            <w:tcW w:w="3604" w:type="dxa"/>
            <w:gridSpan w:val="6"/>
            <w:tcBorders>
              <w:top w:val="single" w:sz="4" w:space="0" w:color="000000"/>
              <w:left w:val="single" w:sz="4" w:space="0" w:color="000000"/>
              <w:bottom w:val="single" w:sz="4" w:space="0" w:color="000000"/>
            </w:tcBorders>
            <w:shd w:val="clear" w:color="auto" w:fill="FFFFFF"/>
          </w:tcPr>
          <w:p w14:paraId="270FD719" w14:textId="77777777" w:rsidR="005B160A" w:rsidRPr="00416904" w:rsidRDefault="00F5112C">
            <w:pPr>
              <w:shd w:val="clear" w:color="auto" w:fill="FFFFFF"/>
              <w:spacing w:before="120" w:after="10" w:line="260" w:lineRule="exact"/>
              <w:ind w:left="79"/>
              <w:rPr>
                <w:rFonts w:ascii="Arial" w:hAnsi="Arial" w:cs="Arial"/>
              </w:rPr>
            </w:pPr>
            <w:r w:rsidRPr="00416904">
              <w:rPr>
                <w:rFonts w:ascii="Arial" w:hAnsi="Arial" w:cs="Arial"/>
              </w:rPr>
              <w:fldChar w:fldCharType="begin"/>
            </w:r>
            <w:r w:rsidR="000F1E13" w:rsidRPr="00416904">
              <w:rPr>
                <w:rFonts w:ascii="Arial" w:hAnsi="Arial" w:cs="Arial"/>
              </w:rPr>
              <w:instrText xml:space="preserve"> MACROBUTTON Przekreslenie Otwarty mieszkaniowy rachunek</w:instrText>
            </w:r>
            <w:r w:rsidRPr="00416904">
              <w:rPr>
                <w:rFonts w:ascii="Arial" w:hAnsi="Arial" w:cs="Arial"/>
              </w:rPr>
              <w:fldChar w:fldCharType="separate"/>
            </w:r>
            <w:r w:rsidR="000F1E13" w:rsidRPr="00416904">
              <w:rPr>
                <w:rFonts w:ascii="Arial" w:hAnsi="Arial" w:cs="Arial"/>
              </w:rPr>
              <w:t>Otwarty mieszkaniowy rachunek</w:t>
            </w:r>
            <w:r w:rsidRPr="00416904">
              <w:rPr>
                <w:rFonts w:ascii="Arial" w:hAnsi="Arial" w:cs="Arial"/>
              </w:rPr>
              <w:fldChar w:fldCharType="end"/>
            </w:r>
            <w:r w:rsidRPr="00416904">
              <w:rPr>
                <w:rFonts w:ascii="Arial" w:hAnsi="Arial" w:cs="Arial"/>
              </w:rPr>
              <w:fldChar w:fldCharType="begin"/>
            </w:r>
            <w:r w:rsidR="000F1E13" w:rsidRPr="00416904">
              <w:rPr>
                <w:rFonts w:ascii="Arial" w:hAnsi="Arial" w:cs="Arial"/>
              </w:rPr>
              <w:instrText xml:space="preserve"> MACROBUTTON Przekreslenie powierniczy</w:instrText>
            </w:r>
            <w:r w:rsidRPr="00416904">
              <w:rPr>
                <w:rFonts w:ascii="Arial" w:hAnsi="Arial" w:cs="Arial"/>
              </w:rPr>
              <w:fldChar w:fldCharType="separate"/>
            </w:r>
            <w:r w:rsidR="000F1E13" w:rsidRPr="00416904">
              <w:rPr>
                <w:rFonts w:ascii="Arial" w:hAnsi="Arial" w:cs="Arial"/>
              </w:rPr>
              <w:t>powierniczy</w:t>
            </w:r>
            <w:r w:rsidRPr="00416904">
              <w:rPr>
                <w:rFonts w:ascii="Arial" w:hAnsi="Arial" w:cs="Arial"/>
              </w:rPr>
              <w:fldChar w:fldCharType="end"/>
            </w:r>
            <w:r w:rsidR="000F1E13" w:rsidRPr="00416904">
              <w:rPr>
                <w:rStyle w:val="Znakiprzypiswdolnych"/>
                <w:rFonts w:ascii="Arial" w:hAnsi="Arial" w:cs="Arial"/>
                <w:vertAlign w:val="baseline"/>
              </w:rPr>
              <w:footnoteReference w:customMarkFollows="1" w:id="7"/>
              <w:t>*</w:t>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25BBB413" w14:textId="77777777" w:rsidR="005B160A" w:rsidRPr="00416904" w:rsidRDefault="00F5112C">
            <w:pPr>
              <w:shd w:val="clear" w:color="auto" w:fill="FFFFFF"/>
              <w:spacing w:before="120" w:after="10" w:line="260" w:lineRule="exact"/>
              <w:ind w:left="79"/>
              <w:rPr>
                <w:rFonts w:ascii="Arial" w:hAnsi="Arial" w:cs="Arial"/>
                <w:strike/>
              </w:rPr>
            </w:pPr>
            <w:r w:rsidRPr="00416904">
              <w:rPr>
                <w:rFonts w:ascii="Arial" w:hAnsi="Arial" w:cs="Arial"/>
                <w:strike/>
              </w:rPr>
              <w:fldChar w:fldCharType="begin"/>
            </w:r>
            <w:r w:rsidR="000F1E13" w:rsidRPr="00416904">
              <w:rPr>
                <w:rFonts w:ascii="Arial" w:hAnsi="Arial" w:cs="Arial"/>
                <w:strike/>
              </w:rPr>
              <w:instrText xml:space="preserve"> MACROBUTTON Przekreslenie </w:instrText>
            </w:r>
            <w:r w:rsidR="000F1E13" w:rsidRPr="00416904">
              <w:rPr>
                <w:rFonts w:ascii="Arial" w:hAnsi="Arial" w:cs="Arial"/>
                <w:strike/>
              </w:rPr>
              <w:cr/>
              <w:instrText>Zamknięty mieszkaniowy rachunek po-</w:instrText>
            </w:r>
            <w:r w:rsidRPr="00416904">
              <w:rPr>
                <w:rFonts w:ascii="Arial" w:hAnsi="Arial" w:cs="Arial"/>
                <w:strike/>
              </w:rPr>
              <w:fldChar w:fldCharType="separate"/>
            </w:r>
            <w:r w:rsidR="000F1E13" w:rsidRPr="00416904">
              <w:rPr>
                <w:rFonts w:ascii="Arial" w:hAnsi="Arial" w:cs="Arial"/>
                <w:strike/>
              </w:rPr>
              <w:cr/>
              <w:t>Zamknięty mieszkaniowy rachunek po-</w:t>
            </w:r>
            <w:r w:rsidRPr="00416904">
              <w:rPr>
                <w:rFonts w:ascii="Arial" w:hAnsi="Arial" w:cs="Arial"/>
                <w:strike/>
              </w:rPr>
              <w:fldChar w:fldCharType="end"/>
            </w:r>
            <w:r w:rsidR="000F1E13" w:rsidRPr="00416904">
              <w:rPr>
                <w:rFonts w:ascii="Arial" w:hAnsi="Arial" w:cs="Arial"/>
                <w:strike/>
              </w:rPr>
              <w:br/>
            </w:r>
            <w:r w:rsidRPr="00416904">
              <w:rPr>
                <w:rFonts w:ascii="Arial" w:hAnsi="Arial" w:cs="Arial"/>
                <w:strike/>
              </w:rPr>
              <w:fldChar w:fldCharType="begin"/>
            </w:r>
            <w:r w:rsidR="000F1E13" w:rsidRPr="00416904">
              <w:rPr>
                <w:rFonts w:ascii="Arial" w:hAnsi="Arial" w:cs="Arial"/>
                <w:strike/>
              </w:rPr>
              <w:instrText xml:space="preserve"> MACROBUTTON Przekreslenie wierniczy</w:instrText>
            </w:r>
            <w:r w:rsidRPr="00416904">
              <w:rPr>
                <w:rFonts w:ascii="Arial" w:hAnsi="Arial" w:cs="Arial"/>
                <w:strike/>
              </w:rPr>
              <w:fldChar w:fldCharType="separate"/>
            </w:r>
            <w:r w:rsidR="000F1E13" w:rsidRPr="00416904">
              <w:rPr>
                <w:rFonts w:ascii="Arial" w:hAnsi="Arial" w:cs="Arial"/>
                <w:strike/>
              </w:rPr>
              <w:t>wierniczy</w:t>
            </w:r>
            <w:r w:rsidRPr="00416904">
              <w:rPr>
                <w:rFonts w:ascii="Arial" w:hAnsi="Arial" w:cs="Arial"/>
                <w:strike/>
              </w:rPr>
              <w:fldChar w:fldCharType="end"/>
            </w:r>
            <w:r w:rsidR="000F1E13" w:rsidRPr="00416904">
              <w:rPr>
                <w:rFonts w:ascii="Arial" w:hAnsi="Arial" w:cs="Arial"/>
                <w:strike/>
              </w:rPr>
              <w:t>*</w:t>
            </w:r>
          </w:p>
        </w:tc>
      </w:tr>
      <w:tr w:rsidR="005B160A" w:rsidRPr="00E16D51" w14:paraId="6B775C4D" w14:textId="77777777">
        <w:trPr>
          <w:trHeight w:val="1099"/>
        </w:trPr>
        <w:tc>
          <w:tcPr>
            <w:tcW w:w="3096" w:type="dxa"/>
            <w:vMerge/>
            <w:tcBorders>
              <w:left w:val="single" w:sz="8" w:space="0" w:color="000000"/>
            </w:tcBorders>
            <w:shd w:val="clear" w:color="auto" w:fill="E0E0E0"/>
          </w:tcPr>
          <w:p w14:paraId="3FAAE0F4" w14:textId="77777777" w:rsidR="005B160A" w:rsidRPr="00E16D51" w:rsidRDefault="005B160A">
            <w:pPr>
              <w:snapToGrid w:val="0"/>
              <w:spacing w:before="120" w:after="10" w:line="260" w:lineRule="exact"/>
              <w:ind w:left="57" w:right="-57"/>
              <w:rPr>
                <w:rFonts w:ascii="Arial" w:hAnsi="Arial" w:cs="Arial"/>
              </w:rPr>
            </w:pPr>
          </w:p>
        </w:tc>
        <w:tc>
          <w:tcPr>
            <w:tcW w:w="3604" w:type="dxa"/>
            <w:gridSpan w:val="6"/>
            <w:tcBorders>
              <w:top w:val="single" w:sz="4" w:space="0" w:color="000000"/>
              <w:left w:val="single" w:sz="4" w:space="0" w:color="000000"/>
              <w:bottom w:val="single" w:sz="4" w:space="0" w:color="000000"/>
            </w:tcBorders>
            <w:shd w:val="clear" w:color="auto" w:fill="FFFFFF"/>
          </w:tcPr>
          <w:p w14:paraId="1984BF9E" w14:textId="77777777" w:rsidR="005B160A" w:rsidRPr="00416904" w:rsidRDefault="000F1E13">
            <w:pPr>
              <w:shd w:val="clear" w:color="auto" w:fill="FFFFFF"/>
              <w:spacing w:before="120" w:after="10" w:line="260" w:lineRule="exact"/>
              <w:ind w:left="79" w:right="57"/>
              <w:rPr>
                <w:rFonts w:ascii="Arial" w:hAnsi="Arial" w:cs="Arial"/>
              </w:rPr>
            </w:pPr>
            <w:r w:rsidRPr="00416904">
              <w:rPr>
                <w:rFonts w:ascii="Arial" w:hAnsi="Arial" w:cs="Arial"/>
              </w:rPr>
              <w:t>Wysokość stawki procentowej, według której jest obliczana kwota składki na Deweloperski Fundusz Gwarancyjny</w:t>
            </w:r>
            <w:r w:rsidRPr="00416904">
              <w:rPr>
                <w:rStyle w:val="Odwoanieprzypisudolnego"/>
                <w:rFonts w:ascii="Arial" w:hAnsi="Arial" w:cs="Arial"/>
              </w:rPr>
              <w:footnoteReference w:id="8"/>
            </w:r>
          </w:p>
        </w:tc>
        <w:tc>
          <w:tcPr>
            <w:tcW w:w="3530" w:type="dxa"/>
            <w:gridSpan w:val="3"/>
            <w:tcBorders>
              <w:top w:val="single" w:sz="4" w:space="0" w:color="000000"/>
              <w:left w:val="single" w:sz="4" w:space="0" w:color="000000"/>
              <w:bottom w:val="single" w:sz="4" w:space="0" w:color="000000"/>
              <w:right w:val="single" w:sz="8" w:space="0" w:color="000000"/>
            </w:tcBorders>
            <w:shd w:val="clear" w:color="auto" w:fill="FFFFFF"/>
          </w:tcPr>
          <w:p w14:paraId="14B7D51C" w14:textId="77777777" w:rsidR="005B160A" w:rsidRPr="00416904" w:rsidRDefault="00E35102">
            <w:pPr>
              <w:shd w:val="clear" w:color="auto" w:fill="FFFFFF"/>
              <w:spacing w:before="30" w:line="270" w:lineRule="exact"/>
              <w:rPr>
                <w:rFonts w:ascii="Arial" w:hAnsi="Arial" w:cs="Arial"/>
              </w:rPr>
            </w:pPr>
            <w:r w:rsidRPr="00416904">
              <w:rPr>
                <w:rFonts w:ascii="Arial" w:hAnsi="Arial" w:cs="Arial"/>
              </w:rPr>
              <w:t>0,45</w:t>
            </w:r>
          </w:p>
        </w:tc>
      </w:tr>
      <w:tr w:rsidR="005B160A" w:rsidRPr="00E16D51" w14:paraId="5AAEB750" w14:textId="77777777">
        <w:trPr>
          <w:trHeight w:val="1199"/>
        </w:trPr>
        <w:tc>
          <w:tcPr>
            <w:tcW w:w="3096" w:type="dxa"/>
            <w:tcBorders>
              <w:top w:val="single" w:sz="4" w:space="0" w:color="000000"/>
              <w:left w:val="single" w:sz="8" w:space="0" w:color="000000"/>
              <w:bottom w:val="single" w:sz="4" w:space="0" w:color="000000"/>
            </w:tcBorders>
            <w:shd w:val="clear" w:color="auto" w:fill="E0E0E0"/>
          </w:tcPr>
          <w:p w14:paraId="5D1CDA9A"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t>Główne zasady funkcjonowania wybranego rodzaju zabezpieczenia środków nabywcy</w:t>
            </w:r>
          </w:p>
        </w:tc>
        <w:tc>
          <w:tcPr>
            <w:tcW w:w="7134" w:type="dxa"/>
            <w:gridSpan w:val="9"/>
            <w:tcBorders>
              <w:top w:val="single" w:sz="4" w:space="0" w:color="000000"/>
              <w:left w:val="single" w:sz="4" w:space="0" w:color="000000"/>
              <w:bottom w:val="single" w:sz="4" w:space="0" w:color="000000"/>
              <w:right w:val="single" w:sz="8" w:space="0" w:color="000000"/>
            </w:tcBorders>
            <w:shd w:val="clear" w:color="auto" w:fill="FFFFFF"/>
          </w:tcPr>
          <w:p w14:paraId="36FB1DB0" w14:textId="77777777" w:rsidR="005B160A" w:rsidRPr="00E16D51" w:rsidRDefault="00E72D00">
            <w:pPr>
              <w:shd w:val="clear" w:color="auto" w:fill="FFFFFF"/>
              <w:spacing w:before="30" w:line="270" w:lineRule="exact"/>
              <w:rPr>
                <w:rFonts w:ascii="Arial" w:hAnsi="Arial" w:cs="Arial"/>
              </w:rPr>
            </w:pPr>
            <w:r w:rsidRPr="00E72D00">
              <w:rPr>
                <w:rFonts w:ascii="Arial" w:hAnsi="Arial" w:cs="Arial"/>
              </w:rPr>
              <w:t xml:space="preserve">Otwarty mieszkaniowy rachunek powierniczy zapewnia Nabywcom lokalu, że wpłacone przez nich środki zostaną wykorzystane przez dewelopera na sfinansowanie realizacji przedsięwzięcia deweloperskiego określonego w umowie deweloperskiej. Dyspozycja wypłaty środków pieniężnych zgromadzonych na otwartym mieszkaniowym rachunku powierniczym dotycząca danego Nabywcy będzie realizowana po stwierdzeniu zakończenia danego etapu realizacji Przedsięwzięcia deweloperskiego, zgodnie z Umową i </w:t>
            </w:r>
            <w:r w:rsidRPr="00E72D00">
              <w:rPr>
                <w:rFonts w:ascii="Arial" w:hAnsi="Arial" w:cs="Arial"/>
              </w:rPr>
              <w:lastRenderedPageBreak/>
              <w:t>harmonogramem Przedsięwzięcia deweloperskiego. Kontrola zakończenia danego etapu realizacji Przedsięwzięcia deweloperskiego dokonywana jest na podstawie wpisu kierownika budowy w dzienniku budowy, potwierdzonego przez wyznaczoną przez Bank osobę, posiadającą odpowiednie uprawnienia budowlane. W przypadku rozwiązania Umowy deweloperskiej, Bank wypłaci środki zgromadzone na mieszkaniowym rachunku powierniczym na podstawie zgodnych oświadczeń woli Dewelopera i Nabywcy o sposobie podziału środków pieniężnych zgromadzonych przez Nabywcę na otwartym mieszkaniowym rachunku powierniczym. W przypadku odstąpienia od Umowy deweloperskiej przez Dewelopera albo Nabywcę, Bank wypłaci Nabywcy środki zgromadzone na mieszkaniowym   rachunku powierniczym na podstawie otrzymanego oświadczenia o odstąpieniu od Umowy deweloperskiej. Oświadczenie woli Dewelopera o odstąpieniu od Umowy deweloperskiej powinno zostać złożone w formie pisemnej. Oświadczenie woli Nabywcy o odstąpieniu od Umowy deweloperskiej powinno zostać złożone Deweloperowi w formie pisemnej z podpisami notarialnie poświadczonymi. Bank nie bada skuteczności oświadczenia o odstąpieniu od Umowy deweloperskiej. Środki zwracane Nabywcy zostaną przekazane na rachunek Nabywcy.</w:t>
            </w:r>
          </w:p>
        </w:tc>
      </w:tr>
      <w:tr w:rsidR="005B160A" w:rsidRPr="00E16D51" w14:paraId="092B9278" w14:textId="77777777">
        <w:trPr>
          <w:trHeight w:val="908"/>
        </w:trPr>
        <w:tc>
          <w:tcPr>
            <w:tcW w:w="3096" w:type="dxa"/>
            <w:tcBorders>
              <w:top w:val="single" w:sz="4" w:space="0" w:color="000000"/>
              <w:left w:val="single" w:sz="8" w:space="0" w:color="000000"/>
              <w:bottom w:val="single" w:sz="4" w:space="0" w:color="000000"/>
            </w:tcBorders>
            <w:shd w:val="clear" w:color="auto" w:fill="E0E0E0"/>
          </w:tcPr>
          <w:p w14:paraId="7BBB51C0"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lastRenderedPageBreak/>
              <w:t>Nazwa instytucji zapewniającej bezpieczeństwo środków nabywcy</w:t>
            </w:r>
          </w:p>
        </w:tc>
        <w:tc>
          <w:tcPr>
            <w:tcW w:w="7134" w:type="dxa"/>
            <w:gridSpan w:val="9"/>
            <w:tcBorders>
              <w:top w:val="single" w:sz="4" w:space="0" w:color="000000"/>
              <w:left w:val="single" w:sz="4" w:space="0" w:color="000000"/>
              <w:bottom w:val="single" w:sz="4" w:space="0" w:color="000000"/>
              <w:right w:val="single" w:sz="8" w:space="0" w:color="000000"/>
            </w:tcBorders>
            <w:shd w:val="clear" w:color="auto" w:fill="FFFFFF"/>
          </w:tcPr>
          <w:p w14:paraId="5C3C1CD9" w14:textId="77777777" w:rsidR="005B160A" w:rsidRPr="00E16D51" w:rsidRDefault="00933CBF" w:rsidP="00344ADB">
            <w:pPr>
              <w:shd w:val="clear" w:color="auto" w:fill="FFFFFF"/>
              <w:spacing w:before="30" w:line="270" w:lineRule="exact"/>
              <w:rPr>
                <w:rFonts w:ascii="Arial" w:hAnsi="Arial" w:cs="Arial"/>
              </w:rPr>
            </w:pPr>
            <w:r w:rsidRPr="00416904">
              <w:rPr>
                <w:rFonts w:ascii="Arial" w:hAnsi="Arial" w:cs="Arial"/>
              </w:rPr>
              <w:t xml:space="preserve">Bank Spółdzielczy </w:t>
            </w:r>
            <w:r w:rsidR="00260291">
              <w:rPr>
                <w:rFonts w:ascii="Arial" w:hAnsi="Arial" w:cs="Arial"/>
              </w:rPr>
              <w:t xml:space="preserve">w </w:t>
            </w:r>
            <w:r w:rsidR="00344ADB">
              <w:rPr>
                <w:rFonts w:ascii="Arial" w:hAnsi="Arial" w:cs="Arial"/>
              </w:rPr>
              <w:t>Rzeszowie</w:t>
            </w:r>
          </w:p>
        </w:tc>
      </w:tr>
      <w:tr w:rsidR="005B160A" w:rsidRPr="00E16D51" w14:paraId="45C079F8" w14:textId="77777777">
        <w:trPr>
          <w:trHeight w:val="1117"/>
        </w:trPr>
        <w:tc>
          <w:tcPr>
            <w:tcW w:w="3096" w:type="dxa"/>
            <w:tcBorders>
              <w:top w:val="single" w:sz="4" w:space="0" w:color="000000"/>
              <w:left w:val="single" w:sz="8" w:space="0" w:color="000000"/>
              <w:bottom w:val="single" w:sz="4" w:space="0" w:color="000000"/>
            </w:tcBorders>
            <w:shd w:val="clear" w:color="auto" w:fill="E0E0E0"/>
          </w:tcPr>
          <w:p w14:paraId="679EACB4" w14:textId="77777777" w:rsidR="005B160A" w:rsidRPr="00E16D51" w:rsidRDefault="000F1E13">
            <w:pPr>
              <w:spacing w:before="120" w:after="10" w:line="260" w:lineRule="exact"/>
              <w:ind w:left="57" w:right="-57"/>
              <w:rPr>
                <w:rFonts w:ascii="Arial" w:hAnsi="Arial" w:cs="Arial"/>
              </w:rPr>
            </w:pPr>
            <w:r w:rsidRPr="00416904">
              <w:rPr>
                <w:rFonts w:ascii="Arial" w:hAnsi="Arial" w:cs="Arial"/>
              </w:rPr>
              <w:t>Harmonogram przedsięwzięcia deweloperskiego lub zadania inwestycyjnego</w:t>
            </w:r>
          </w:p>
        </w:tc>
        <w:tc>
          <w:tcPr>
            <w:tcW w:w="7134" w:type="dxa"/>
            <w:gridSpan w:val="9"/>
            <w:tcBorders>
              <w:top w:val="single" w:sz="4" w:space="0" w:color="000000"/>
              <w:left w:val="single" w:sz="4" w:space="0" w:color="000000"/>
              <w:bottom w:val="single" w:sz="4" w:space="0" w:color="000000"/>
              <w:right w:val="single" w:sz="8" w:space="0" w:color="000000"/>
            </w:tcBorders>
            <w:shd w:val="clear" w:color="auto" w:fill="FFFFFF"/>
          </w:tcPr>
          <w:tbl>
            <w:tblPr>
              <w:tblW w:w="10031" w:type="dxa"/>
              <w:tblLayout w:type="fixed"/>
              <w:tblCellMar>
                <w:left w:w="10" w:type="dxa"/>
                <w:right w:w="10" w:type="dxa"/>
              </w:tblCellMar>
              <w:tblLook w:val="04A0" w:firstRow="1" w:lastRow="0" w:firstColumn="1" w:lastColumn="0" w:noHBand="0" w:noVBand="1"/>
            </w:tblPr>
            <w:tblGrid>
              <w:gridCol w:w="5924"/>
              <w:gridCol w:w="4107"/>
            </w:tblGrid>
            <w:tr w:rsidR="0092589E" w:rsidRPr="00E16D51" w14:paraId="1B1B8008" w14:textId="77777777" w:rsidTr="0081438F">
              <w:trPr>
                <w:trHeight w:val="82"/>
              </w:trPr>
              <w:tc>
                <w:tcPr>
                  <w:tcW w:w="5924" w:type="dxa"/>
                  <w:tcBorders>
                    <w:left w:val="single" w:sz="4" w:space="0" w:color="00000A"/>
                    <w:bottom w:val="single" w:sz="4" w:space="0" w:color="00000A"/>
                  </w:tcBorders>
                  <w:shd w:val="clear" w:color="auto" w:fill="FFFFFF"/>
                  <w:tcMar>
                    <w:top w:w="0" w:type="dxa"/>
                    <w:left w:w="107" w:type="dxa"/>
                    <w:bottom w:w="0" w:type="dxa"/>
                    <w:right w:w="107" w:type="dxa"/>
                  </w:tcMar>
                </w:tcPr>
                <w:p w14:paraId="4D546E8D" w14:textId="77777777" w:rsidR="00F61315" w:rsidRDefault="00F61315" w:rsidP="00F61315">
                  <w:pPr>
                    <w:pStyle w:val="NormalnyWeb"/>
                    <w:shd w:val="clear" w:color="auto" w:fill="FFFFFF"/>
                    <w:spacing w:before="28" w:beforeAutospacing="0" w:after="0" w:line="272" w:lineRule="atLeast"/>
                    <w:rPr>
                      <w:rFonts w:ascii="Arial" w:hAnsi="Arial" w:cs="Arial"/>
                      <w:b/>
                      <w:bCs/>
                      <w:color w:val="000000"/>
                    </w:rPr>
                  </w:pPr>
                  <w:r>
                    <w:rPr>
                      <w:rFonts w:ascii="Arial" w:hAnsi="Arial" w:cs="Arial"/>
                      <w:b/>
                      <w:bCs/>
                      <w:color w:val="000000"/>
                    </w:rPr>
                    <w:t xml:space="preserve">ETAP 1 planowany termin wykonania do dnia </w:t>
                  </w:r>
                </w:p>
                <w:p w14:paraId="3B21E60C" w14:textId="77777777" w:rsidR="00F61315" w:rsidRDefault="00DB089A" w:rsidP="00F61315">
                  <w:pPr>
                    <w:pStyle w:val="NormalnyWeb"/>
                    <w:shd w:val="clear" w:color="auto" w:fill="FFFFFF"/>
                    <w:spacing w:before="28" w:beforeAutospacing="0" w:after="0" w:line="272" w:lineRule="atLeast"/>
                    <w:rPr>
                      <w:rFonts w:ascii="Arial" w:hAnsi="Arial" w:cs="Arial"/>
                      <w:b/>
                      <w:bCs/>
                      <w:color w:val="000000"/>
                    </w:rPr>
                  </w:pPr>
                  <w:r>
                    <w:rPr>
                      <w:rFonts w:ascii="Arial" w:hAnsi="Arial" w:cs="Arial"/>
                      <w:b/>
                      <w:bCs/>
                      <w:color w:val="000000"/>
                    </w:rPr>
                    <w:t>30 listopad</w:t>
                  </w:r>
                  <w:r w:rsidR="00F61315">
                    <w:rPr>
                      <w:rFonts w:ascii="Arial" w:hAnsi="Arial" w:cs="Arial"/>
                      <w:b/>
                      <w:bCs/>
                      <w:color w:val="000000"/>
                    </w:rPr>
                    <w:t xml:space="preserve"> 2024 roku:</w:t>
                  </w:r>
                </w:p>
                <w:p w14:paraId="1E83377F" w14:textId="77777777" w:rsidR="00F61315" w:rsidRDefault="00F61315" w:rsidP="00F61315">
                  <w:pPr>
                    <w:pStyle w:val="NormalnyWeb"/>
                    <w:shd w:val="clear" w:color="auto" w:fill="FFFFFF"/>
                    <w:spacing w:before="28" w:beforeAutospacing="0" w:after="0" w:line="272" w:lineRule="atLeast"/>
                  </w:pPr>
                </w:p>
                <w:p w14:paraId="2AF4D483" w14:textId="77777777" w:rsidR="00E27CD2" w:rsidRDefault="00E27CD2" w:rsidP="00F61315">
                  <w:pPr>
                    <w:pStyle w:val="NormalnyWeb"/>
                    <w:shd w:val="clear" w:color="auto" w:fill="FFFFFF"/>
                    <w:spacing w:before="28" w:beforeAutospacing="0" w:after="0" w:line="272" w:lineRule="atLeast"/>
                    <w:rPr>
                      <w:rFonts w:ascii="Arial" w:hAnsi="Arial" w:cs="Arial"/>
                      <w:color w:val="000000"/>
                    </w:rPr>
                  </w:pPr>
                  <w:r>
                    <w:rPr>
                      <w:rFonts w:ascii="Arial" w:hAnsi="Arial" w:cs="Arial"/>
                      <w:color w:val="000000"/>
                    </w:rPr>
                    <w:t xml:space="preserve">- przygotowanie dokumentacji inwestycji, </w:t>
                  </w:r>
                </w:p>
                <w:p w14:paraId="0D89631C" w14:textId="77777777" w:rsidR="00F61315" w:rsidRDefault="00E27CD2" w:rsidP="00F61315">
                  <w:pPr>
                    <w:pStyle w:val="NormalnyWeb"/>
                    <w:shd w:val="clear" w:color="auto" w:fill="FFFFFF"/>
                    <w:spacing w:before="28" w:beforeAutospacing="0" w:after="0" w:line="272" w:lineRule="atLeast"/>
                  </w:pPr>
                  <w:r>
                    <w:rPr>
                      <w:rFonts w:ascii="Arial" w:hAnsi="Arial" w:cs="Arial"/>
                      <w:color w:val="000000"/>
                    </w:rPr>
                    <w:t xml:space="preserve">- </w:t>
                  </w:r>
                  <w:r w:rsidR="00F61315">
                    <w:rPr>
                      <w:rFonts w:ascii="Arial" w:hAnsi="Arial" w:cs="Arial"/>
                      <w:color w:val="000000"/>
                    </w:rPr>
                    <w:t>przygotowanie terenu,</w:t>
                  </w:r>
                </w:p>
                <w:p w14:paraId="6AABE184" w14:textId="77777777" w:rsidR="00F61315" w:rsidRDefault="00F61315" w:rsidP="00F61315">
                  <w:pPr>
                    <w:pStyle w:val="NormalnyWeb"/>
                    <w:shd w:val="clear" w:color="auto" w:fill="FFFFFF"/>
                    <w:spacing w:before="28" w:beforeAutospacing="0" w:after="0" w:line="272" w:lineRule="atLeast"/>
                  </w:pPr>
                  <w:r>
                    <w:rPr>
                      <w:rFonts w:ascii="Arial" w:hAnsi="Arial" w:cs="Arial"/>
                      <w:color w:val="000000"/>
                    </w:rPr>
                    <w:t>- roboty ziemne,</w:t>
                  </w:r>
                </w:p>
                <w:p w14:paraId="5EF77592" w14:textId="77777777" w:rsidR="00F61315" w:rsidRDefault="00F61315" w:rsidP="00F61315">
                  <w:pPr>
                    <w:pStyle w:val="NormalnyWeb"/>
                    <w:shd w:val="clear" w:color="auto" w:fill="FFFFFF"/>
                    <w:spacing w:before="28" w:beforeAutospacing="0" w:after="0" w:line="272" w:lineRule="atLeast"/>
                  </w:pPr>
                  <w:r>
                    <w:rPr>
                      <w:rFonts w:ascii="Arial" w:hAnsi="Arial" w:cs="Arial"/>
                      <w:color w:val="000000"/>
                    </w:rPr>
                    <w:t>- wykonanie fundamentów,</w:t>
                  </w:r>
                </w:p>
                <w:p w14:paraId="56663C1A" w14:textId="77777777" w:rsidR="00F61315" w:rsidRDefault="00F61315" w:rsidP="00F61315">
                  <w:pPr>
                    <w:pStyle w:val="NormalnyWeb"/>
                    <w:shd w:val="clear" w:color="auto" w:fill="FFFFFF"/>
                    <w:spacing w:before="28" w:beforeAutospacing="0" w:after="0" w:line="272" w:lineRule="atLeast"/>
                  </w:pPr>
                  <w:r>
                    <w:rPr>
                      <w:rFonts w:ascii="Arial" w:hAnsi="Arial" w:cs="Arial"/>
                      <w:color w:val="000000"/>
                    </w:rPr>
                    <w:t>- izolacja fundamentów,</w:t>
                  </w:r>
                </w:p>
                <w:p w14:paraId="2B1C9806" w14:textId="77777777" w:rsidR="00F61315" w:rsidRDefault="00F61315" w:rsidP="00F61315">
                  <w:pPr>
                    <w:pStyle w:val="NormalnyWeb"/>
                    <w:shd w:val="clear" w:color="auto" w:fill="FFFFFF"/>
                    <w:spacing w:before="28" w:beforeAutospacing="0" w:after="0" w:line="272" w:lineRule="atLeast"/>
                  </w:pPr>
                  <w:r>
                    <w:rPr>
                      <w:rFonts w:ascii="Arial" w:hAnsi="Arial" w:cs="Arial"/>
                      <w:color w:val="000000"/>
                    </w:rPr>
                    <w:t>- docieplenie fundamentów</w:t>
                  </w:r>
                </w:p>
                <w:p w14:paraId="0300EB36" w14:textId="77777777" w:rsidR="00F61315" w:rsidRDefault="00F61315" w:rsidP="00F61315">
                  <w:pPr>
                    <w:pStyle w:val="NormalnyWeb"/>
                    <w:shd w:val="clear" w:color="auto" w:fill="FFFFFF"/>
                    <w:spacing w:before="28" w:beforeAutospacing="0" w:after="0" w:line="272" w:lineRule="atLeast"/>
                  </w:pPr>
                </w:p>
                <w:p w14:paraId="554C1F9A" w14:textId="77777777" w:rsidR="00F61315" w:rsidRPr="00F61315" w:rsidRDefault="00E27CD2" w:rsidP="00F61315">
                  <w:pPr>
                    <w:pStyle w:val="NormalnyWeb"/>
                    <w:shd w:val="clear" w:color="auto" w:fill="FFFFFF"/>
                    <w:spacing w:before="28" w:beforeAutospacing="0" w:after="0" w:line="272" w:lineRule="atLeast"/>
                    <w:rPr>
                      <w:rFonts w:ascii="Arial" w:hAnsi="Arial" w:cs="Arial"/>
                      <w:color w:val="000000"/>
                    </w:rPr>
                  </w:pPr>
                  <w:r>
                    <w:rPr>
                      <w:rFonts w:ascii="Arial" w:hAnsi="Arial" w:cs="Arial"/>
                      <w:color w:val="000000"/>
                    </w:rPr>
                    <w:t>Wartość 25</w:t>
                  </w:r>
                  <w:r w:rsidR="00F61315">
                    <w:rPr>
                      <w:rFonts w:ascii="Arial" w:hAnsi="Arial" w:cs="Arial"/>
                      <w:color w:val="000000"/>
                    </w:rPr>
                    <w:t>%</w:t>
                  </w:r>
                </w:p>
              </w:tc>
              <w:tc>
                <w:tcPr>
                  <w:tcW w:w="4107" w:type="dxa"/>
                  <w:tcBorders>
                    <w:left w:val="single" w:sz="4" w:space="0" w:color="00000A"/>
                    <w:bottom w:val="single" w:sz="4" w:space="0" w:color="00000A"/>
                    <w:right w:val="single" w:sz="4" w:space="0" w:color="00000A"/>
                  </w:tcBorders>
                  <w:shd w:val="clear" w:color="auto" w:fill="FFFFFF"/>
                  <w:tcMar>
                    <w:top w:w="0" w:type="dxa"/>
                    <w:left w:w="107" w:type="dxa"/>
                    <w:bottom w:w="0" w:type="dxa"/>
                    <w:right w:w="107" w:type="dxa"/>
                  </w:tcMar>
                  <w:vAlign w:val="center"/>
                </w:tcPr>
                <w:p w14:paraId="64653E7F" w14:textId="77777777" w:rsidR="0092589E" w:rsidRPr="00E16D51" w:rsidRDefault="0092589E" w:rsidP="0081438F">
                  <w:pPr>
                    <w:pStyle w:val="Standard"/>
                    <w:shd w:val="clear" w:color="auto" w:fill="FFFFFF"/>
                    <w:spacing w:before="30" w:line="270" w:lineRule="exact"/>
                    <w:rPr>
                      <w:rFonts w:ascii="Arial" w:hAnsi="Arial" w:cs="Arial"/>
                      <w:color w:val="000000"/>
                      <w:sz w:val="20"/>
                      <w:szCs w:val="20"/>
                    </w:rPr>
                  </w:pPr>
                </w:p>
              </w:tc>
            </w:tr>
            <w:tr w:rsidR="0092589E" w:rsidRPr="00E16D51" w14:paraId="160304BF" w14:textId="77777777" w:rsidTr="0081438F">
              <w:trPr>
                <w:trHeight w:val="362"/>
              </w:trPr>
              <w:tc>
                <w:tcPr>
                  <w:tcW w:w="5924" w:type="dxa"/>
                  <w:tcBorders>
                    <w:top w:val="single" w:sz="4" w:space="0" w:color="00000A"/>
                    <w:left w:val="single" w:sz="4" w:space="0" w:color="00000A"/>
                    <w:bottom w:val="single" w:sz="4" w:space="0" w:color="00000A"/>
                  </w:tcBorders>
                  <w:shd w:val="clear" w:color="auto" w:fill="FFFFFF"/>
                  <w:tcMar>
                    <w:top w:w="0" w:type="dxa"/>
                    <w:left w:w="107" w:type="dxa"/>
                    <w:bottom w:w="0" w:type="dxa"/>
                    <w:right w:w="107" w:type="dxa"/>
                  </w:tcMar>
                </w:tcPr>
                <w:p w14:paraId="090B69FB" w14:textId="77777777" w:rsidR="00F61315" w:rsidRDefault="00F61315" w:rsidP="00F61315">
                  <w:pPr>
                    <w:pStyle w:val="NormalnyWeb"/>
                    <w:shd w:val="clear" w:color="auto" w:fill="FFFFFF"/>
                    <w:spacing w:before="28" w:beforeAutospacing="0" w:after="0" w:line="272" w:lineRule="atLeast"/>
                    <w:rPr>
                      <w:rFonts w:ascii="Arial" w:hAnsi="Arial" w:cs="Arial"/>
                      <w:b/>
                      <w:bCs/>
                      <w:color w:val="000000"/>
                    </w:rPr>
                  </w:pPr>
                  <w:r>
                    <w:rPr>
                      <w:rFonts w:ascii="Arial" w:hAnsi="Arial" w:cs="Arial"/>
                      <w:b/>
                      <w:bCs/>
                      <w:color w:val="000000"/>
                    </w:rPr>
                    <w:t xml:space="preserve">ETAP 2 planowany termin wykonania do dnia </w:t>
                  </w:r>
                </w:p>
                <w:p w14:paraId="15ED8912" w14:textId="77777777" w:rsidR="00F61315" w:rsidRDefault="00DB089A" w:rsidP="00F61315">
                  <w:pPr>
                    <w:pStyle w:val="NormalnyWeb"/>
                    <w:shd w:val="clear" w:color="auto" w:fill="FFFFFF"/>
                    <w:spacing w:before="28" w:beforeAutospacing="0" w:after="0" w:line="272" w:lineRule="atLeast"/>
                    <w:rPr>
                      <w:rFonts w:ascii="Arial" w:hAnsi="Arial" w:cs="Arial"/>
                      <w:b/>
                      <w:bCs/>
                      <w:color w:val="000000"/>
                    </w:rPr>
                  </w:pPr>
                  <w:r>
                    <w:rPr>
                      <w:rFonts w:ascii="Arial" w:hAnsi="Arial" w:cs="Arial"/>
                      <w:b/>
                      <w:bCs/>
                      <w:color w:val="000000"/>
                    </w:rPr>
                    <w:t xml:space="preserve">31 styczeń </w:t>
                  </w:r>
                  <w:r w:rsidR="00F61315">
                    <w:rPr>
                      <w:rFonts w:ascii="Arial" w:hAnsi="Arial" w:cs="Arial"/>
                      <w:b/>
                      <w:bCs/>
                      <w:color w:val="000000"/>
                    </w:rPr>
                    <w:t xml:space="preserve"> 2024 roku:</w:t>
                  </w:r>
                </w:p>
                <w:p w14:paraId="54B02492" w14:textId="77777777" w:rsidR="00F61315" w:rsidRDefault="00F61315" w:rsidP="00F61315">
                  <w:pPr>
                    <w:pStyle w:val="NormalnyWeb"/>
                    <w:shd w:val="clear" w:color="auto" w:fill="FFFFFF"/>
                    <w:spacing w:before="28" w:beforeAutospacing="0" w:after="0" w:line="272" w:lineRule="atLeast"/>
                  </w:pPr>
                </w:p>
                <w:p w14:paraId="0477D540" w14:textId="77777777" w:rsidR="00F61315" w:rsidRDefault="00F61315" w:rsidP="00F61315">
                  <w:pPr>
                    <w:pStyle w:val="NormalnyWeb"/>
                    <w:shd w:val="clear" w:color="auto" w:fill="FFFFFF"/>
                    <w:spacing w:before="28" w:beforeAutospacing="0" w:after="0" w:line="272" w:lineRule="atLeast"/>
                  </w:pPr>
                  <w:r>
                    <w:rPr>
                      <w:rFonts w:ascii="Arial" w:hAnsi="Arial" w:cs="Arial"/>
                      <w:color w:val="000000"/>
                    </w:rPr>
                    <w:t xml:space="preserve">- konstrukcja parteru wraz z robotami murowanymi </w:t>
                  </w:r>
                  <w:r>
                    <w:rPr>
                      <w:rFonts w:ascii="Arial" w:hAnsi="Arial" w:cs="Arial"/>
                      <w:color w:val="000000"/>
                    </w:rPr>
                    <w:br/>
                    <w:t xml:space="preserve">  do I-</w:t>
                  </w:r>
                  <w:proofErr w:type="spellStart"/>
                  <w:r>
                    <w:rPr>
                      <w:rFonts w:ascii="Arial" w:hAnsi="Arial" w:cs="Arial"/>
                      <w:color w:val="000000"/>
                    </w:rPr>
                    <w:t>wszego</w:t>
                  </w:r>
                  <w:proofErr w:type="spellEnd"/>
                  <w:r>
                    <w:rPr>
                      <w:rFonts w:ascii="Arial" w:hAnsi="Arial" w:cs="Arial"/>
                      <w:color w:val="000000"/>
                    </w:rPr>
                    <w:t xml:space="preserve"> stropu,</w:t>
                  </w:r>
                </w:p>
                <w:p w14:paraId="043CB46C" w14:textId="77777777" w:rsidR="00F61315" w:rsidRDefault="00F61315" w:rsidP="00F61315">
                  <w:pPr>
                    <w:pStyle w:val="NormalnyWeb"/>
                    <w:shd w:val="clear" w:color="auto" w:fill="FFFFFF"/>
                    <w:spacing w:before="28" w:beforeAutospacing="0" w:after="0" w:line="272" w:lineRule="atLeast"/>
                    <w:rPr>
                      <w:rFonts w:ascii="Arial" w:hAnsi="Arial" w:cs="Arial"/>
                      <w:color w:val="000000"/>
                    </w:rPr>
                  </w:pPr>
                  <w:r>
                    <w:rPr>
                      <w:rFonts w:ascii="Arial" w:hAnsi="Arial" w:cs="Arial"/>
                      <w:color w:val="000000"/>
                    </w:rPr>
                    <w:t>- konstrukcja I-</w:t>
                  </w:r>
                  <w:proofErr w:type="spellStart"/>
                  <w:r>
                    <w:rPr>
                      <w:rFonts w:ascii="Arial" w:hAnsi="Arial" w:cs="Arial"/>
                      <w:color w:val="000000"/>
                    </w:rPr>
                    <w:t>wszego</w:t>
                  </w:r>
                  <w:proofErr w:type="spellEnd"/>
                  <w:r>
                    <w:rPr>
                      <w:rFonts w:ascii="Arial" w:hAnsi="Arial" w:cs="Arial"/>
                      <w:color w:val="000000"/>
                    </w:rPr>
                    <w:t xml:space="preserve"> piętra wraz z robotami  </w:t>
                  </w:r>
                </w:p>
                <w:p w14:paraId="27E2413E" w14:textId="77777777" w:rsidR="00F61315" w:rsidRDefault="00F61315" w:rsidP="00F61315">
                  <w:pPr>
                    <w:pStyle w:val="NormalnyWeb"/>
                    <w:shd w:val="clear" w:color="auto" w:fill="FFFFFF"/>
                    <w:spacing w:before="28" w:beforeAutospacing="0" w:after="0" w:line="272" w:lineRule="atLeast"/>
                    <w:rPr>
                      <w:rFonts w:ascii="Arial" w:hAnsi="Arial" w:cs="Arial"/>
                      <w:color w:val="000000"/>
                    </w:rPr>
                  </w:pPr>
                  <w:r>
                    <w:rPr>
                      <w:rFonts w:ascii="Arial" w:hAnsi="Arial" w:cs="Arial"/>
                      <w:color w:val="000000"/>
                    </w:rPr>
                    <w:t xml:space="preserve">  murowanymi do II-</w:t>
                  </w:r>
                  <w:proofErr w:type="spellStart"/>
                  <w:r>
                    <w:rPr>
                      <w:rFonts w:ascii="Arial" w:hAnsi="Arial" w:cs="Arial"/>
                      <w:color w:val="000000"/>
                    </w:rPr>
                    <w:t>giego</w:t>
                  </w:r>
                  <w:proofErr w:type="spellEnd"/>
                  <w:r>
                    <w:rPr>
                      <w:rFonts w:ascii="Arial" w:hAnsi="Arial" w:cs="Arial"/>
                      <w:color w:val="000000"/>
                    </w:rPr>
                    <w:t xml:space="preserve"> stropu,</w:t>
                  </w:r>
                </w:p>
                <w:p w14:paraId="2DEDAF3B" w14:textId="77777777" w:rsidR="00246A8B" w:rsidRDefault="00246A8B" w:rsidP="00F61315">
                  <w:pPr>
                    <w:pStyle w:val="NormalnyWeb"/>
                    <w:shd w:val="clear" w:color="auto" w:fill="FFFFFF"/>
                    <w:spacing w:before="28" w:beforeAutospacing="0" w:after="0" w:line="272" w:lineRule="atLeast"/>
                    <w:rPr>
                      <w:rFonts w:ascii="Arial" w:hAnsi="Arial" w:cs="Arial"/>
                      <w:color w:val="000000"/>
                    </w:rPr>
                  </w:pPr>
                  <w:r>
                    <w:rPr>
                      <w:rFonts w:ascii="Arial" w:hAnsi="Arial" w:cs="Arial"/>
                      <w:color w:val="000000"/>
                    </w:rPr>
                    <w:t>- konstrukcja poddasza</w:t>
                  </w:r>
                </w:p>
                <w:p w14:paraId="12683DC2" w14:textId="77777777" w:rsidR="002473CA" w:rsidRDefault="002473CA" w:rsidP="00F61315">
                  <w:pPr>
                    <w:pStyle w:val="NormalnyWeb"/>
                    <w:shd w:val="clear" w:color="auto" w:fill="FFFFFF"/>
                    <w:spacing w:before="28" w:beforeAutospacing="0" w:after="0" w:line="272" w:lineRule="atLeast"/>
                  </w:pPr>
                  <w:r>
                    <w:rPr>
                      <w:rFonts w:ascii="Arial" w:hAnsi="Arial" w:cs="Arial"/>
                      <w:color w:val="000000"/>
                    </w:rPr>
                    <w:t>- konstrukcja dachowa ( bez pokrycia )</w:t>
                  </w:r>
                </w:p>
                <w:p w14:paraId="4415EE5A" w14:textId="77777777" w:rsidR="00F61315" w:rsidRDefault="00F61315" w:rsidP="00F61315">
                  <w:pPr>
                    <w:pStyle w:val="NormalnyWeb"/>
                    <w:shd w:val="clear" w:color="auto" w:fill="FFFFFF"/>
                    <w:spacing w:before="28" w:beforeAutospacing="0" w:after="0" w:line="272" w:lineRule="atLeast"/>
                  </w:pPr>
                </w:p>
                <w:p w14:paraId="1865D95A" w14:textId="77777777" w:rsidR="00F61315" w:rsidRPr="00F61315" w:rsidRDefault="007C7A26" w:rsidP="00F61315">
                  <w:pPr>
                    <w:pStyle w:val="NormalnyWeb"/>
                    <w:shd w:val="clear" w:color="auto" w:fill="FFFFFF"/>
                    <w:spacing w:before="28" w:beforeAutospacing="0" w:after="0" w:line="272" w:lineRule="atLeast"/>
                    <w:rPr>
                      <w:rFonts w:ascii="Arial" w:hAnsi="Arial" w:cs="Arial"/>
                      <w:color w:val="000000"/>
                    </w:rPr>
                  </w:pPr>
                  <w:r>
                    <w:rPr>
                      <w:rFonts w:ascii="Arial" w:hAnsi="Arial" w:cs="Arial"/>
                      <w:color w:val="000000"/>
                    </w:rPr>
                    <w:t>Wartość 20</w:t>
                  </w:r>
                  <w:r w:rsidR="00F61315">
                    <w:rPr>
                      <w:rFonts w:ascii="Arial" w:hAnsi="Arial" w:cs="Arial"/>
                      <w:color w:val="000000"/>
                    </w:rPr>
                    <w:t>%</w:t>
                  </w:r>
                </w:p>
              </w:tc>
              <w:tc>
                <w:tcPr>
                  <w:tcW w:w="4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7" w:type="dxa"/>
                    <w:bottom w:w="0" w:type="dxa"/>
                    <w:right w:w="107" w:type="dxa"/>
                  </w:tcMar>
                  <w:vAlign w:val="center"/>
                </w:tcPr>
                <w:p w14:paraId="164FFF54" w14:textId="77777777" w:rsidR="0092589E" w:rsidRPr="00E16D51" w:rsidRDefault="0092589E" w:rsidP="0081438F">
                  <w:pPr>
                    <w:pStyle w:val="Standard"/>
                    <w:shd w:val="clear" w:color="auto" w:fill="FFFFFF"/>
                    <w:spacing w:before="30" w:line="270" w:lineRule="exact"/>
                    <w:rPr>
                      <w:rFonts w:ascii="Arial" w:hAnsi="Arial" w:cs="Arial"/>
                      <w:color w:val="000000"/>
                      <w:sz w:val="20"/>
                      <w:szCs w:val="20"/>
                    </w:rPr>
                  </w:pPr>
                </w:p>
              </w:tc>
            </w:tr>
            <w:tr w:rsidR="0092589E" w:rsidRPr="00E16D51" w14:paraId="7E30CFF6" w14:textId="77777777" w:rsidTr="0081438F">
              <w:trPr>
                <w:trHeight w:val="124"/>
              </w:trPr>
              <w:tc>
                <w:tcPr>
                  <w:tcW w:w="5924" w:type="dxa"/>
                  <w:tcBorders>
                    <w:top w:val="single" w:sz="4" w:space="0" w:color="00000A"/>
                    <w:left w:val="single" w:sz="4" w:space="0" w:color="00000A"/>
                    <w:bottom w:val="single" w:sz="4" w:space="0" w:color="00000A"/>
                  </w:tcBorders>
                  <w:shd w:val="clear" w:color="auto" w:fill="FFFFFF"/>
                  <w:tcMar>
                    <w:top w:w="0" w:type="dxa"/>
                    <w:left w:w="107" w:type="dxa"/>
                    <w:bottom w:w="0" w:type="dxa"/>
                    <w:right w:w="107" w:type="dxa"/>
                  </w:tcMar>
                </w:tcPr>
                <w:p w14:paraId="0CD9D4F4" w14:textId="77777777" w:rsidR="00F61315" w:rsidRDefault="00F61315" w:rsidP="00F61315">
                  <w:pPr>
                    <w:pStyle w:val="NormalnyWeb"/>
                    <w:shd w:val="clear" w:color="auto" w:fill="FFFFFF"/>
                    <w:spacing w:before="28" w:beforeAutospacing="0" w:after="0" w:line="272" w:lineRule="atLeast"/>
                    <w:rPr>
                      <w:rFonts w:ascii="Arial" w:hAnsi="Arial" w:cs="Arial"/>
                      <w:b/>
                      <w:bCs/>
                      <w:color w:val="000000"/>
                    </w:rPr>
                  </w:pPr>
                  <w:r>
                    <w:rPr>
                      <w:rFonts w:ascii="Arial" w:hAnsi="Arial" w:cs="Arial"/>
                      <w:b/>
                      <w:bCs/>
                      <w:color w:val="000000"/>
                    </w:rPr>
                    <w:t>ETAP 3 planowany termin wykonania  do dnia</w:t>
                  </w:r>
                </w:p>
                <w:p w14:paraId="1BCB45A5" w14:textId="77777777" w:rsidR="00F61315" w:rsidRDefault="00DB089A" w:rsidP="00F61315">
                  <w:pPr>
                    <w:pStyle w:val="NormalnyWeb"/>
                    <w:shd w:val="clear" w:color="auto" w:fill="FFFFFF"/>
                    <w:spacing w:before="28" w:beforeAutospacing="0" w:after="0" w:line="272" w:lineRule="atLeast"/>
                    <w:rPr>
                      <w:rFonts w:ascii="Arial" w:hAnsi="Arial" w:cs="Arial"/>
                      <w:b/>
                      <w:bCs/>
                      <w:color w:val="000000"/>
                    </w:rPr>
                  </w:pPr>
                  <w:r>
                    <w:rPr>
                      <w:rFonts w:ascii="Arial" w:hAnsi="Arial" w:cs="Arial"/>
                      <w:b/>
                      <w:bCs/>
                      <w:color w:val="000000"/>
                    </w:rPr>
                    <w:t>15 kwiecień</w:t>
                  </w:r>
                  <w:r w:rsidR="00F61315">
                    <w:rPr>
                      <w:rFonts w:ascii="Arial" w:hAnsi="Arial" w:cs="Arial"/>
                      <w:b/>
                      <w:bCs/>
                      <w:color w:val="000000"/>
                    </w:rPr>
                    <w:t xml:space="preserve"> 2025 roku:</w:t>
                  </w:r>
                </w:p>
                <w:p w14:paraId="603B9CD6" w14:textId="77777777" w:rsidR="00F61315" w:rsidRDefault="00F61315" w:rsidP="00F61315">
                  <w:pPr>
                    <w:pStyle w:val="NormalnyWeb"/>
                    <w:shd w:val="clear" w:color="auto" w:fill="FFFFFF"/>
                    <w:spacing w:before="28" w:beforeAutospacing="0" w:after="0" w:line="272" w:lineRule="atLeast"/>
                  </w:pPr>
                </w:p>
                <w:p w14:paraId="69FCAC09" w14:textId="77777777" w:rsidR="00F61315" w:rsidRDefault="00F61315" w:rsidP="00F61315">
                  <w:pPr>
                    <w:pStyle w:val="NormalnyWeb"/>
                    <w:shd w:val="clear" w:color="auto" w:fill="FFFFFF"/>
                    <w:spacing w:before="28" w:beforeAutospacing="0" w:after="0" w:line="272" w:lineRule="atLeast"/>
                    <w:rPr>
                      <w:rFonts w:ascii="Arial" w:hAnsi="Arial" w:cs="Arial"/>
                      <w:color w:val="000000"/>
                    </w:rPr>
                  </w:pPr>
                  <w:r>
                    <w:rPr>
                      <w:rFonts w:ascii="Arial" w:hAnsi="Arial" w:cs="Arial"/>
                      <w:color w:val="000000"/>
                    </w:rPr>
                    <w:t xml:space="preserve">- </w:t>
                  </w:r>
                  <w:r w:rsidR="002473CA">
                    <w:rPr>
                      <w:rFonts w:ascii="Arial" w:hAnsi="Arial" w:cs="Arial"/>
                      <w:color w:val="000000"/>
                    </w:rPr>
                    <w:t>Pokrycie dachu wraz z orynnowaniem</w:t>
                  </w:r>
                  <w:r>
                    <w:rPr>
                      <w:rFonts w:ascii="Arial" w:hAnsi="Arial" w:cs="Arial"/>
                      <w:color w:val="000000"/>
                    </w:rPr>
                    <w:t>,</w:t>
                  </w:r>
                </w:p>
                <w:p w14:paraId="1D60BD7F" w14:textId="77777777" w:rsidR="002473CA" w:rsidRDefault="002473CA" w:rsidP="00F61315">
                  <w:pPr>
                    <w:pStyle w:val="NormalnyWeb"/>
                    <w:shd w:val="clear" w:color="auto" w:fill="FFFFFF"/>
                    <w:spacing w:before="28" w:beforeAutospacing="0" w:after="0" w:line="272" w:lineRule="atLeast"/>
                  </w:pPr>
                  <w:r>
                    <w:rPr>
                      <w:rFonts w:ascii="Arial" w:hAnsi="Arial" w:cs="Arial"/>
                      <w:color w:val="000000"/>
                    </w:rPr>
                    <w:t>- ścianki działowe</w:t>
                  </w:r>
                </w:p>
                <w:p w14:paraId="23527E04" w14:textId="77777777" w:rsidR="00F61315" w:rsidRDefault="00F61315" w:rsidP="00F61315">
                  <w:pPr>
                    <w:pStyle w:val="NormalnyWeb"/>
                    <w:shd w:val="clear" w:color="auto" w:fill="FFFFFF"/>
                    <w:spacing w:before="28" w:beforeAutospacing="0" w:after="0" w:line="272" w:lineRule="atLeast"/>
                  </w:pPr>
                  <w:r>
                    <w:rPr>
                      <w:rFonts w:ascii="Arial" w:hAnsi="Arial" w:cs="Arial"/>
                      <w:color w:val="000000"/>
                    </w:rPr>
                    <w:t>- stolarka okienna i drzwiowa PVC,</w:t>
                  </w:r>
                </w:p>
                <w:p w14:paraId="2EB920DE" w14:textId="77777777" w:rsidR="00F61315" w:rsidRDefault="00F61315" w:rsidP="00F61315">
                  <w:pPr>
                    <w:pStyle w:val="NormalnyWeb"/>
                    <w:shd w:val="clear" w:color="auto" w:fill="FFFFFF"/>
                    <w:spacing w:before="28" w:beforeAutospacing="0" w:after="0" w:line="272" w:lineRule="atLeast"/>
                  </w:pPr>
                </w:p>
                <w:p w14:paraId="0F2EAE15" w14:textId="77777777" w:rsidR="0092589E" w:rsidRPr="00416904" w:rsidRDefault="007C7A26" w:rsidP="00416904">
                  <w:pPr>
                    <w:pStyle w:val="NormalnyWeb"/>
                    <w:shd w:val="clear" w:color="auto" w:fill="FFFFFF"/>
                    <w:spacing w:before="28" w:beforeAutospacing="0" w:after="0" w:line="272" w:lineRule="atLeast"/>
                  </w:pPr>
                  <w:r>
                    <w:rPr>
                      <w:rFonts w:ascii="Arial" w:hAnsi="Arial" w:cs="Arial"/>
                      <w:color w:val="000000"/>
                    </w:rPr>
                    <w:t>Wartość 1</w:t>
                  </w:r>
                  <w:r w:rsidR="00F61315">
                    <w:rPr>
                      <w:rFonts w:ascii="Arial" w:hAnsi="Arial" w:cs="Arial"/>
                      <w:color w:val="000000"/>
                    </w:rPr>
                    <w:t>0%</w:t>
                  </w:r>
                </w:p>
              </w:tc>
              <w:tc>
                <w:tcPr>
                  <w:tcW w:w="410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7" w:type="dxa"/>
                    <w:bottom w:w="0" w:type="dxa"/>
                    <w:right w:w="107" w:type="dxa"/>
                  </w:tcMar>
                  <w:vAlign w:val="center"/>
                </w:tcPr>
                <w:p w14:paraId="0CD90F68" w14:textId="77777777" w:rsidR="0092589E" w:rsidRPr="00E16D51" w:rsidRDefault="0092589E" w:rsidP="0081438F">
                  <w:pPr>
                    <w:pStyle w:val="Standard"/>
                    <w:shd w:val="clear" w:color="auto" w:fill="FFFFFF"/>
                    <w:spacing w:before="30" w:line="270" w:lineRule="exact"/>
                    <w:rPr>
                      <w:rFonts w:ascii="Arial" w:hAnsi="Arial" w:cs="Arial"/>
                      <w:color w:val="000000"/>
                      <w:sz w:val="20"/>
                      <w:szCs w:val="20"/>
                    </w:rPr>
                  </w:pPr>
                </w:p>
              </w:tc>
            </w:tr>
            <w:tr w:rsidR="0092589E" w:rsidRPr="00E16D51" w14:paraId="0CB8998F" w14:textId="77777777" w:rsidTr="0081438F">
              <w:trPr>
                <w:trHeight w:val="1491"/>
              </w:trPr>
              <w:tc>
                <w:tcPr>
                  <w:tcW w:w="5924" w:type="dxa"/>
                  <w:tcBorders>
                    <w:top w:val="single" w:sz="4" w:space="0" w:color="00000A"/>
                    <w:left w:val="single" w:sz="4" w:space="0" w:color="00000A"/>
                    <w:bottom w:val="single" w:sz="4" w:space="0" w:color="000000"/>
                  </w:tcBorders>
                  <w:shd w:val="clear" w:color="auto" w:fill="FFFFFF"/>
                  <w:tcMar>
                    <w:top w:w="0" w:type="dxa"/>
                    <w:left w:w="107" w:type="dxa"/>
                    <w:bottom w:w="0" w:type="dxa"/>
                    <w:right w:w="107" w:type="dxa"/>
                  </w:tcMar>
                </w:tcPr>
                <w:p w14:paraId="31A6FFA3" w14:textId="77777777" w:rsidR="00F61315" w:rsidRDefault="00F61315" w:rsidP="00F61315">
                  <w:pPr>
                    <w:pStyle w:val="NormalnyWeb"/>
                    <w:shd w:val="clear" w:color="auto" w:fill="FFFFFF"/>
                    <w:spacing w:before="28" w:beforeAutospacing="0" w:after="0" w:line="272" w:lineRule="atLeast"/>
                    <w:rPr>
                      <w:rFonts w:ascii="Arial" w:hAnsi="Arial" w:cs="Arial"/>
                      <w:b/>
                      <w:bCs/>
                      <w:color w:val="000000"/>
                    </w:rPr>
                  </w:pPr>
                  <w:r>
                    <w:rPr>
                      <w:rFonts w:ascii="Arial" w:hAnsi="Arial" w:cs="Arial"/>
                      <w:b/>
                      <w:bCs/>
                      <w:color w:val="000000"/>
                    </w:rPr>
                    <w:lastRenderedPageBreak/>
                    <w:t xml:space="preserve">ETAP 4 planowany termin wykonania do dnia </w:t>
                  </w:r>
                </w:p>
                <w:p w14:paraId="6EA9E003" w14:textId="77777777" w:rsidR="00F61315" w:rsidRDefault="00DB089A" w:rsidP="00F61315">
                  <w:pPr>
                    <w:pStyle w:val="NormalnyWeb"/>
                    <w:shd w:val="clear" w:color="auto" w:fill="FFFFFF"/>
                    <w:spacing w:before="28" w:beforeAutospacing="0" w:after="0" w:line="272" w:lineRule="atLeast"/>
                    <w:rPr>
                      <w:rFonts w:ascii="Arial" w:hAnsi="Arial" w:cs="Arial"/>
                      <w:color w:val="000000"/>
                    </w:rPr>
                  </w:pPr>
                  <w:r>
                    <w:rPr>
                      <w:rFonts w:ascii="Arial" w:hAnsi="Arial" w:cs="Arial"/>
                      <w:b/>
                      <w:bCs/>
                      <w:color w:val="000000"/>
                    </w:rPr>
                    <w:t>15</w:t>
                  </w:r>
                  <w:r w:rsidR="00F61315">
                    <w:rPr>
                      <w:rFonts w:ascii="Arial" w:hAnsi="Arial" w:cs="Arial"/>
                      <w:b/>
                      <w:bCs/>
                      <w:color w:val="000000"/>
                    </w:rPr>
                    <w:t xml:space="preserve"> czerwca 2025 roku</w:t>
                  </w:r>
                  <w:r w:rsidR="00F61315">
                    <w:rPr>
                      <w:rFonts w:ascii="Arial" w:hAnsi="Arial" w:cs="Arial"/>
                      <w:color w:val="000000"/>
                    </w:rPr>
                    <w:t>:</w:t>
                  </w:r>
                </w:p>
                <w:p w14:paraId="0603BE17" w14:textId="77777777" w:rsidR="00F61315" w:rsidRDefault="00F61315" w:rsidP="00F61315">
                  <w:pPr>
                    <w:pStyle w:val="NormalnyWeb"/>
                    <w:shd w:val="clear" w:color="auto" w:fill="FFFFFF"/>
                    <w:spacing w:before="28" w:beforeAutospacing="0" w:after="0" w:line="272" w:lineRule="atLeast"/>
                  </w:pPr>
                </w:p>
                <w:p w14:paraId="58A03A84" w14:textId="77777777" w:rsidR="00F61315" w:rsidRDefault="00F61315" w:rsidP="00F61315">
                  <w:pPr>
                    <w:pStyle w:val="NormalnyWeb"/>
                    <w:shd w:val="clear" w:color="auto" w:fill="FFFFFF"/>
                    <w:spacing w:before="28" w:beforeAutospacing="0" w:after="0" w:line="272" w:lineRule="atLeast"/>
                  </w:pPr>
                  <w:r>
                    <w:rPr>
                      <w:rFonts w:ascii="Arial" w:hAnsi="Arial" w:cs="Arial"/>
                      <w:color w:val="000000"/>
                    </w:rPr>
                    <w:t>- wykon</w:t>
                  </w:r>
                  <w:r w:rsidR="00D07FC2">
                    <w:rPr>
                      <w:rFonts w:ascii="Arial" w:hAnsi="Arial" w:cs="Arial"/>
                      <w:color w:val="000000"/>
                    </w:rPr>
                    <w:t xml:space="preserve">anie </w:t>
                  </w:r>
                  <w:r>
                    <w:rPr>
                      <w:rFonts w:ascii="Arial" w:hAnsi="Arial" w:cs="Arial"/>
                      <w:color w:val="000000"/>
                    </w:rPr>
                    <w:t xml:space="preserve">instalacji wewnętrznej </w:t>
                  </w:r>
                  <w:proofErr w:type="spellStart"/>
                  <w:r>
                    <w:rPr>
                      <w:rFonts w:ascii="Arial" w:hAnsi="Arial" w:cs="Arial"/>
                      <w:color w:val="000000"/>
                    </w:rPr>
                    <w:t>wod</w:t>
                  </w:r>
                  <w:proofErr w:type="spellEnd"/>
                  <w:r>
                    <w:rPr>
                      <w:rFonts w:ascii="Arial" w:hAnsi="Arial" w:cs="Arial"/>
                      <w:color w:val="000000"/>
                    </w:rPr>
                    <w:t>-kan.</w:t>
                  </w:r>
                  <w:r w:rsidR="002473CA">
                    <w:rPr>
                      <w:rFonts w:ascii="Arial" w:hAnsi="Arial" w:cs="Arial"/>
                      <w:color w:val="000000"/>
                    </w:rPr>
                    <w:t xml:space="preserve"> (orurowanie)</w:t>
                  </w:r>
                </w:p>
                <w:p w14:paraId="15F1C2B5" w14:textId="77777777" w:rsidR="00F61315" w:rsidRDefault="00D07FC2" w:rsidP="00F61315">
                  <w:pPr>
                    <w:pStyle w:val="NormalnyWeb"/>
                    <w:shd w:val="clear" w:color="auto" w:fill="FFFFFF"/>
                    <w:spacing w:before="28" w:beforeAutospacing="0" w:after="0" w:line="272" w:lineRule="atLeast"/>
                  </w:pPr>
                  <w:r>
                    <w:rPr>
                      <w:rFonts w:ascii="Arial" w:hAnsi="Arial" w:cs="Arial"/>
                      <w:color w:val="000000"/>
                    </w:rPr>
                    <w:t>- wykonanie</w:t>
                  </w:r>
                  <w:r w:rsidR="00F61315">
                    <w:rPr>
                      <w:rFonts w:ascii="Arial" w:hAnsi="Arial" w:cs="Arial"/>
                      <w:color w:val="000000"/>
                    </w:rPr>
                    <w:t xml:space="preserve"> instalacji c.o., </w:t>
                  </w:r>
                  <w:proofErr w:type="spellStart"/>
                  <w:r w:rsidR="00F61315">
                    <w:rPr>
                      <w:rFonts w:ascii="Arial" w:hAnsi="Arial" w:cs="Arial"/>
                      <w:color w:val="000000"/>
                    </w:rPr>
                    <w:t>c.w</w:t>
                  </w:r>
                  <w:proofErr w:type="spellEnd"/>
                  <w:r w:rsidR="00F61315">
                    <w:rPr>
                      <w:rFonts w:ascii="Arial" w:hAnsi="Arial" w:cs="Arial"/>
                      <w:color w:val="000000"/>
                    </w:rPr>
                    <w:t>.</w:t>
                  </w:r>
                  <w:r w:rsidR="002473CA">
                    <w:rPr>
                      <w:rFonts w:ascii="Arial" w:hAnsi="Arial" w:cs="Arial"/>
                      <w:color w:val="000000"/>
                    </w:rPr>
                    <w:t xml:space="preserve"> ( orurowanie )</w:t>
                  </w:r>
                </w:p>
                <w:p w14:paraId="76C74AAE" w14:textId="77777777" w:rsidR="00F61315" w:rsidRDefault="00D07FC2" w:rsidP="00F61315">
                  <w:pPr>
                    <w:pStyle w:val="NormalnyWeb"/>
                    <w:shd w:val="clear" w:color="auto" w:fill="FFFFFF"/>
                    <w:spacing w:before="28" w:beforeAutospacing="0" w:after="0" w:line="272" w:lineRule="atLeast"/>
                  </w:pPr>
                  <w:r>
                    <w:rPr>
                      <w:rFonts w:ascii="Arial" w:hAnsi="Arial" w:cs="Arial"/>
                      <w:color w:val="000000"/>
                    </w:rPr>
                    <w:t xml:space="preserve">- wykonanie </w:t>
                  </w:r>
                  <w:r w:rsidR="00F61315">
                    <w:rPr>
                      <w:rFonts w:ascii="Arial" w:hAnsi="Arial" w:cs="Arial"/>
                      <w:color w:val="000000"/>
                    </w:rPr>
                    <w:t>instalacji elektrycznej,</w:t>
                  </w:r>
                  <w:r w:rsidR="002473CA">
                    <w:rPr>
                      <w:rFonts w:ascii="Arial" w:hAnsi="Arial" w:cs="Arial"/>
                      <w:color w:val="000000"/>
                    </w:rPr>
                    <w:t xml:space="preserve"> ( okablowanie )</w:t>
                  </w:r>
                </w:p>
                <w:p w14:paraId="5688E680" w14:textId="77777777" w:rsidR="00F61315" w:rsidRPr="002473CA" w:rsidRDefault="00F61315" w:rsidP="00F61315">
                  <w:pPr>
                    <w:pStyle w:val="NormalnyWeb"/>
                    <w:shd w:val="clear" w:color="auto" w:fill="FFFFFF"/>
                    <w:spacing w:before="28" w:beforeAutospacing="0" w:after="0" w:line="272" w:lineRule="atLeast"/>
                    <w:rPr>
                      <w:rFonts w:ascii="Arial" w:hAnsi="Arial" w:cs="Arial"/>
                      <w:color w:val="000000"/>
                    </w:rPr>
                  </w:pPr>
                  <w:r>
                    <w:rPr>
                      <w:rFonts w:ascii="Arial" w:hAnsi="Arial" w:cs="Arial"/>
                      <w:color w:val="000000"/>
                    </w:rPr>
                    <w:t>- wykonanie wylew</w:t>
                  </w:r>
                  <w:r w:rsidR="002473CA">
                    <w:rPr>
                      <w:rFonts w:ascii="Arial" w:hAnsi="Arial" w:cs="Arial"/>
                      <w:color w:val="000000"/>
                    </w:rPr>
                    <w:t>ek betonowych wraz z ociepleniem w budynku</w:t>
                  </w:r>
                </w:p>
                <w:p w14:paraId="5CFFAEEA" w14:textId="77777777" w:rsidR="00F61315" w:rsidRDefault="00D07FC2" w:rsidP="00F61315">
                  <w:pPr>
                    <w:pStyle w:val="NormalnyWeb"/>
                    <w:shd w:val="clear" w:color="auto" w:fill="FFFFFF"/>
                    <w:spacing w:before="28" w:beforeAutospacing="0" w:after="0" w:line="272" w:lineRule="atLeast"/>
                  </w:pPr>
                  <w:r>
                    <w:rPr>
                      <w:rFonts w:ascii="Arial" w:hAnsi="Arial" w:cs="Arial"/>
                      <w:color w:val="000000"/>
                    </w:rPr>
                    <w:t xml:space="preserve">- wykonanie </w:t>
                  </w:r>
                  <w:r w:rsidR="00F61315">
                    <w:rPr>
                      <w:rFonts w:ascii="Arial" w:hAnsi="Arial" w:cs="Arial"/>
                      <w:color w:val="000000"/>
                    </w:rPr>
                    <w:t>elewacji,</w:t>
                  </w:r>
                </w:p>
                <w:p w14:paraId="57E62EDB" w14:textId="77777777" w:rsidR="00F61315" w:rsidRDefault="00F61315" w:rsidP="00F61315">
                  <w:pPr>
                    <w:pStyle w:val="NormalnyWeb"/>
                    <w:shd w:val="clear" w:color="auto" w:fill="FFFFFF"/>
                    <w:spacing w:before="28" w:beforeAutospacing="0" w:after="0" w:line="272" w:lineRule="atLeast"/>
                    <w:rPr>
                      <w:rFonts w:ascii="Arial" w:hAnsi="Arial" w:cs="Arial"/>
                      <w:color w:val="000000"/>
                    </w:rPr>
                  </w:pPr>
                  <w:r>
                    <w:rPr>
                      <w:rFonts w:ascii="Arial" w:hAnsi="Arial" w:cs="Arial"/>
                      <w:color w:val="000000"/>
                    </w:rPr>
                    <w:t>- wykonan</w:t>
                  </w:r>
                  <w:r w:rsidR="00D07FC2">
                    <w:rPr>
                      <w:rFonts w:ascii="Arial" w:hAnsi="Arial" w:cs="Arial"/>
                      <w:color w:val="000000"/>
                    </w:rPr>
                    <w:t>ie</w:t>
                  </w:r>
                  <w:r w:rsidR="00EB45B0">
                    <w:rPr>
                      <w:rFonts w:ascii="Arial" w:hAnsi="Arial" w:cs="Arial"/>
                      <w:color w:val="000000"/>
                    </w:rPr>
                    <w:t xml:space="preserve"> tynkó</w:t>
                  </w:r>
                  <w:r w:rsidR="00EB45B0" w:rsidRPr="00EB45B0">
                    <w:rPr>
                      <w:rFonts w:ascii="Arial" w:hAnsi="Arial" w:cs="Arial"/>
                      <w:color w:val="000000"/>
                    </w:rPr>
                    <w:t>w</w:t>
                  </w:r>
                  <w:r w:rsidR="00EB45B0">
                    <w:rPr>
                      <w:rFonts w:ascii="Arial" w:hAnsi="Arial" w:cs="Arial"/>
                      <w:color w:val="000000"/>
                    </w:rPr>
                    <w:t xml:space="preserve"> wewnętrznych</w:t>
                  </w:r>
                  <w:r>
                    <w:rPr>
                      <w:rFonts w:ascii="Arial" w:hAnsi="Arial" w:cs="Arial"/>
                      <w:color w:val="000000"/>
                    </w:rPr>
                    <w:t>,</w:t>
                  </w:r>
                </w:p>
                <w:p w14:paraId="34A07E52" w14:textId="77777777" w:rsidR="002473CA" w:rsidRDefault="002473CA" w:rsidP="00F61315">
                  <w:pPr>
                    <w:pStyle w:val="NormalnyWeb"/>
                    <w:shd w:val="clear" w:color="auto" w:fill="FFFFFF"/>
                    <w:spacing w:before="28" w:beforeAutospacing="0" w:after="0" w:line="272" w:lineRule="atLeast"/>
                    <w:rPr>
                      <w:rFonts w:ascii="Arial" w:hAnsi="Arial" w:cs="Arial"/>
                      <w:color w:val="000000"/>
                    </w:rPr>
                  </w:pPr>
                  <w:r>
                    <w:rPr>
                      <w:rFonts w:ascii="Arial" w:hAnsi="Arial" w:cs="Arial"/>
                      <w:color w:val="000000"/>
                    </w:rPr>
                    <w:t>- wykonanie tarasów – podbudowa pod utwardzenie</w:t>
                  </w:r>
                </w:p>
                <w:p w14:paraId="0C1AE5CF" w14:textId="77777777" w:rsidR="00F61315" w:rsidRDefault="00F61315" w:rsidP="00F61315">
                  <w:pPr>
                    <w:pStyle w:val="NormalnyWeb"/>
                    <w:shd w:val="clear" w:color="auto" w:fill="FFFFFF"/>
                    <w:spacing w:before="28" w:beforeAutospacing="0" w:after="0" w:line="272" w:lineRule="atLeast"/>
                  </w:pPr>
                </w:p>
                <w:p w14:paraId="7EEEFDC1" w14:textId="77777777" w:rsidR="0092589E" w:rsidRPr="00416904" w:rsidRDefault="007C7A26" w:rsidP="00416904">
                  <w:pPr>
                    <w:pStyle w:val="NormalnyWeb"/>
                    <w:shd w:val="clear" w:color="auto" w:fill="FFFFFF"/>
                    <w:spacing w:before="28" w:beforeAutospacing="0" w:after="0" w:line="272" w:lineRule="atLeast"/>
                  </w:pPr>
                  <w:r>
                    <w:rPr>
                      <w:rFonts w:ascii="Arial" w:hAnsi="Arial" w:cs="Arial"/>
                      <w:color w:val="000000"/>
                    </w:rPr>
                    <w:t>Wartość 15</w:t>
                  </w:r>
                  <w:r w:rsidR="00F61315">
                    <w:rPr>
                      <w:rFonts w:ascii="Arial" w:hAnsi="Arial" w:cs="Arial"/>
                      <w:color w:val="000000"/>
                    </w:rPr>
                    <w:t>%</w:t>
                  </w:r>
                </w:p>
              </w:tc>
              <w:tc>
                <w:tcPr>
                  <w:tcW w:w="4107" w:type="dxa"/>
                  <w:tcBorders>
                    <w:top w:val="single" w:sz="4" w:space="0" w:color="00000A"/>
                    <w:left w:val="single" w:sz="4" w:space="0" w:color="00000A"/>
                    <w:bottom w:val="single" w:sz="4" w:space="0" w:color="000000"/>
                    <w:right w:val="single" w:sz="4" w:space="0" w:color="00000A"/>
                  </w:tcBorders>
                  <w:shd w:val="clear" w:color="auto" w:fill="FFFFFF"/>
                  <w:tcMar>
                    <w:top w:w="0" w:type="dxa"/>
                    <w:left w:w="107" w:type="dxa"/>
                    <w:bottom w:w="0" w:type="dxa"/>
                    <w:right w:w="107" w:type="dxa"/>
                  </w:tcMar>
                  <w:vAlign w:val="center"/>
                </w:tcPr>
                <w:p w14:paraId="3189C0DD" w14:textId="77777777" w:rsidR="0092589E" w:rsidRPr="00E16D51" w:rsidRDefault="0092589E" w:rsidP="0081438F">
                  <w:pPr>
                    <w:pStyle w:val="Standard"/>
                    <w:shd w:val="clear" w:color="auto" w:fill="FFFFFF"/>
                    <w:spacing w:before="30" w:line="270" w:lineRule="exact"/>
                    <w:rPr>
                      <w:rFonts w:ascii="Arial" w:hAnsi="Arial" w:cs="Arial"/>
                      <w:color w:val="000000"/>
                      <w:sz w:val="20"/>
                      <w:szCs w:val="20"/>
                    </w:rPr>
                  </w:pPr>
                </w:p>
              </w:tc>
            </w:tr>
            <w:tr w:rsidR="0092589E" w:rsidRPr="00E16D51" w14:paraId="6A056DEE" w14:textId="77777777" w:rsidTr="0081438F">
              <w:trPr>
                <w:trHeight w:val="1491"/>
              </w:trPr>
              <w:tc>
                <w:tcPr>
                  <w:tcW w:w="5924" w:type="dxa"/>
                  <w:tcBorders>
                    <w:left w:val="single" w:sz="4" w:space="0" w:color="00000A"/>
                    <w:bottom w:val="single" w:sz="4" w:space="0" w:color="000000"/>
                  </w:tcBorders>
                  <w:shd w:val="clear" w:color="auto" w:fill="FFFFFF"/>
                  <w:tcMar>
                    <w:top w:w="0" w:type="dxa"/>
                    <w:left w:w="107" w:type="dxa"/>
                    <w:bottom w:w="0" w:type="dxa"/>
                    <w:right w:w="107" w:type="dxa"/>
                  </w:tcMar>
                </w:tcPr>
                <w:p w14:paraId="20E7AA10" w14:textId="77777777" w:rsidR="00F61315" w:rsidRDefault="00F61315" w:rsidP="00F61315">
                  <w:pPr>
                    <w:pStyle w:val="NormalnyWeb"/>
                    <w:shd w:val="clear" w:color="auto" w:fill="FFFFFF"/>
                    <w:spacing w:before="28" w:beforeAutospacing="0" w:after="0" w:line="272" w:lineRule="atLeast"/>
                    <w:rPr>
                      <w:rFonts w:ascii="Arial" w:hAnsi="Arial" w:cs="Arial"/>
                      <w:b/>
                      <w:bCs/>
                      <w:color w:val="000000"/>
                    </w:rPr>
                  </w:pPr>
                  <w:r>
                    <w:rPr>
                      <w:rFonts w:ascii="Arial" w:hAnsi="Arial" w:cs="Arial"/>
                      <w:b/>
                      <w:bCs/>
                      <w:color w:val="000000"/>
                    </w:rPr>
                    <w:t xml:space="preserve">ETAP 5 planowany termin wykonania do dnia </w:t>
                  </w:r>
                </w:p>
                <w:p w14:paraId="7273FA9B" w14:textId="77777777" w:rsidR="00F61315" w:rsidRDefault="00DB089A" w:rsidP="00F61315">
                  <w:pPr>
                    <w:pStyle w:val="NormalnyWeb"/>
                    <w:shd w:val="clear" w:color="auto" w:fill="FFFFFF"/>
                    <w:spacing w:before="28" w:beforeAutospacing="0" w:after="0" w:line="272" w:lineRule="atLeast"/>
                    <w:rPr>
                      <w:rFonts w:ascii="Arial" w:hAnsi="Arial" w:cs="Arial"/>
                      <w:color w:val="000000"/>
                    </w:rPr>
                  </w:pPr>
                  <w:r>
                    <w:rPr>
                      <w:rFonts w:ascii="Arial" w:hAnsi="Arial" w:cs="Arial"/>
                      <w:b/>
                      <w:bCs/>
                      <w:color w:val="000000"/>
                    </w:rPr>
                    <w:t>30 września</w:t>
                  </w:r>
                  <w:r w:rsidR="00F61315">
                    <w:rPr>
                      <w:rFonts w:ascii="Arial" w:hAnsi="Arial" w:cs="Arial"/>
                      <w:b/>
                      <w:bCs/>
                      <w:color w:val="000000"/>
                    </w:rPr>
                    <w:t xml:space="preserve"> 2025 roku</w:t>
                  </w:r>
                  <w:r w:rsidR="00F61315">
                    <w:rPr>
                      <w:rFonts w:ascii="Arial" w:hAnsi="Arial" w:cs="Arial"/>
                      <w:color w:val="000000"/>
                    </w:rPr>
                    <w:t>:</w:t>
                  </w:r>
                </w:p>
                <w:p w14:paraId="6662017F" w14:textId="77777777" w:rsidR="00F61315" w:rsidRDefault="00F61315" w:rsidP="00F61315">
                  <w:pPr>
                    <w:pStyle w:val="NormalnyWeb"/>
                    <w:shd w:val="clear" w:color="auto" w:fill="FFFFFF"/>
                    <w:spacing w:before="28" w:beforeAutospacing="0" w:after="0" w:line="272" w:lineRule="atLeast"/>
                  </w:pPr>
                </w:p>
                <w:p w14:paraId="58E04245" w14:textId="77777777" w:rsidR="00F61315" w:rsidRDefault="00F61315" w:rsidP="00F61315">
                  <w:pPr>
                    <w:pStyle w:val="NormalnyWeb"/>
                    <w:numPr>
                      <w:ilvl w:val="0"/>
                      <w:numId w:val="11"/>
                    </w:numPr>
                    <w:shd w:val="clear" w:color="auto" w:fill="FFFFFF"/>
                    <w:spacing w:before="28" w:beforeAutospacing="0" w:after="0" w:line="272" w:lineRule="atLeast"/>
                  </w:pPr>
                  <w:r>
                    <w:rPr>
                      <w:rFonts w:ascii="Arial" w:hAnsi="Arial" w:cs="Arial"/>
                      <w:color w:val="000000"/>
                    </w:rPr>
                    <w:t>przyłącza sieci zewnętrznych wodnych</w:t>
                  </w:r>
                  <w:r w:rsidR="00D07FC2">
                    <w:rPr>
                      <w:rFonts w:ascii="Arial" w:hAnsi="Arial" w:cs="Arial"/>
                      <w:color w:val="000000"/>
                    </w:rPr>
                    <w:t>,</w:t>
                  </w:r>
                </w:p>
                <w:p w14:paraId="2E5B48CE" w14:textId="77777777" w:rsidR="00F61315" w:rsidRPr="002473CA" w:rsidRDefault="00F61315" w:rsidP="00F61315">
                  <w:pPr>
                    <w:pStyle w:val="NormalnyWeb"/>
                    <w:numPr>
                      <w:ilvl w:val="0"/>
                      <w:numId w:val="11"/>
                    </w:numPr>
                    <w:shd w:val="clear" w:color="auto" w:fill="FFFFFF"/>
                    <w:spacing w:before="28" w:beforeAutospacing="0" w:after="0" w:line="272" w:lineRule="atLeast"/>
                  </w:pPr>
                  <w:r>
                    <w:rPr>
                      <w:rFonts w:ascii="Arial" w:hAnsi="Arial" w:cs="Arial"/>
                      <w:color w:val="000000"/>
                    </w:rPr>
                    <w:t xml:space="preserve">wykonanie instalacji wewnętrznej </w:t>
                  </w:r>
                  <w:proofErr w:type="spellStart"/>
                  <w:r>
                    <w:rPr>
                      <w:rFonts w:ascii="Arial" w:hAnsi="Arial" w:cs="Arial"/>
                      <w:color w:val="000000"/>
                    </w:rPr>
                    <w:t>wod</w:t>
                  </w:r>
                  <w:proofErr w:type="spellEnd"/>
                  <w:r>
                    <w:rPr>
                      <w:rFonts w:ascii="Arial" w:hAnsi="Arial" w:cs="Arial"/>
                      <w:color w:val="000000"/>
                    </w:rPr>
                    <w:t>-kan.</w:t>
                  </w:r>
                </w:p>
                <w:p w14:paraId="7F04C459" w14:textId="77777777" w:rsidR="002473CA" w:rsidRDefault="002473CA" w:rsidP="002473CA">
                  <w:pPr>
                    <w:pStyle w:val="NormalnyWeb"/>
                    <w:shd w:val="clear" w:color="auto" w:fill="FFFFFF"/>
                    <w:spacing w:before="28" w:beforeAutospacing="0" w:after="0" w:line="272" w:lineRule="atLeast"/>
                    <w:ind w:left="720"/>
                  </w:pPr>
                  <w:r>
                    <w:rPr>
                      <w:rFonts w:ascii="Arial" w:hAnsi="Arial" w:cs="Arial"/>
                      <w:color w:val="000000"/>
                    </w:rPr>
                    <w:t>( biały montaż )</w:t>
                  </w:r>
                </w:p>
                <w:p w14:paraId="74ED8F67" w14:textId="77777777" w:rsidR="00F61315" w:rsidRDefault="00F61315" w:rsidP="00F61315">
                  <w:pPr>
                    <w:pStyle w:val="NormalnyWeb"/>
                    <w:numPr>
                      <w:ilvl w:val="0"/>
                      <w:numId w:val="11"/>
                    </w:numPr>
                    <w:shd w:val="clear" w:color="auto" w:fill="FFFFFF"/>
                    <w:spacing w:before="28" w:beforeAutospacing="0" w:after="0" w:line="272" w:lineRule="atLeast"/>
                  </w:pPr>
                  <w:r>
                    <w:rPr>
                      <w:rFonts w:ascii="Arial" w:hAnsi="Arial" w:cs="Arial"/>
                      <w:color w:val="000000"/>
                    </w:rPr>
                    <w:t>wykonanie  instalacji c.o.,</w:t>
                  </w:r>
                  <w:proofErr w:type="spellStart"/>
                  <w:r>
                    <w:rPr>
                      <w:rFonts w:ascii="Arial" w:hAnsi="Arial" w:cs="Arial"/>
                      <w:color w:val="000000"/>
                    </w:rPr>
                    <w:t>c.w</w:t>
                  </w:r>
                  <w:proofErr w:type="spellEnd"/>
                  <w:r>
                    <w:rPr>
                      <w:rFonts w:ascii="Arial" w:hAnsi="Arial" w:cs="Arial"/>
                      <w:color w:val="000000"/>
                    </w:rPr>
                    <w:t>.</w:t>
                  </w:r>
                  <w:r w:rsidR="002473CA">
                    <w:rPr>
                      <w:rFonts w:ascii="Arial" w:hAnsi="Arial" w:cs="Arial"/>
                      <w:color w:val="000000"/>
                    </w:rPr>
                    <w:t xml:space="preserve"> ( biały montaż )</w:t>
                  </w:r>
                </w:p>
                <w:p w14:paraId="58A35309" w14:textId="77777777" w:rsidR="00F61315" w:rsidRDefault="00F61315" w:rsidP="00F61315">
                  <w:pPr>
                    <w:pStyle w:val="NormalnyWeb"/>
                    <w:numPr>
                      <w:ilvl w:val="0"/>
                      <w:numId w:val="11"/>
                    </w:numPr>
                    <w:shd w:val="clear" w:color="auto" w:fill="FFFFFF"/>
                    <w:spacing w:before="28" w:beforeAutospacing="0" w:after="0" w:line="272" w:lineRule="atLeast"/>
                  </w:pPr>
                  <w:r>
                    <w:rPr>
                      <w:rFonts w:ascii="Arial" w:hAnsi="Arial" w:cs="Arial"/>
                      <w:color w:val="000000"/>
                    </w:rPr>
                    <w:t>wykonanie instalacji elektrycznej</w:t>
                  </w:r>
                  <w:r w:rsidR="002473CA">
                    <w:rPr>
                      <w:rFonts w:ascii="Arial" w:hAnsi="Arial" w:cs="Arial"/>
                      <w:color w:val="000000"/>
                    </w:rPr>
                    <w:t xml:space="preserve"> ( montaż osprzętu )</w:t>
                  </w:r>
                </w:p>
                <w:p w14:paraId="0CB55A69" w14:textId="77777777" w:rsidR="00F61315" w:rsidRDefault="00F61315" w:rsidP="00F61315">
                  <w:pPr>
                    <w:pStyle w:val="NormalnyWeb"/>
                    <w:numPr>
                      <w:ilvl w:val="0"/>
                      <w:numId w:val="11"/>
                    </w:numPr>
                    <w:shd w:val="clear" w:color="auto" w:fill="FFFFFF"/>
                    <w:spacing w:before="28" w:beforeAutospacing="0" w:after="0" w:line="272" w:lineRule="atLeast"/>
                  </w:pPr>
                  <w:r>
                    <w:rPr>
                      <w:rFonts w:ascii="Arial" w:hAnsi="Arial" w:cs="Arial"/>
                      <w:color w:val="000000"/>
                    </w:rPr>
                    <w:t xml:space="preserve">ocieplenie poddaszy </w:t>
                  </w:r>
                  <w:r w:rsidR="002473CA">
                    <w:rPr>
                      <w:rFonts w:ascii="Arial" w:hAnsi="Arial" w:cs="Arial"/>
                      <w:color w:val="000000"/>
                    </w:rPr>
                    <w:t>( ułożenie warstw wełny wraz ze stelażem )</w:t>
                  </w:r>
                </w:p>
                <w:p w14:paraId="245A3554" w14:textId="77777777" w:rsidR="00F61315" w:rsidRDefault="00F61315" w:rsidP="002473CA">
                  <w:pPr>
                    <w:pStyle w:val="NormalnyWeb"/>
                    <w:numPr>
                      <w:ilvl w:val="0"/>
                      <w:numId w:val="11"/>
                    </w:numPr>
                    <w:shd w:val="clear" w:color="auto" w:fill="FFFFFF"/>
                    <w:spacing w:before="28" w:beforeAutospacing="0" w:after="0" w:line="272" w:lineRule="atLeast"/>
                  </w:pPr>
                  <w:r>
                    <w:rPr>
                      <w:rFonts w:ascii="Arial" w:hAnsi="Arial" w:cs="Arial"/>
                      <w:color w:val="000000"/>
                    </w:rPr>
                    <w:t>wykonanie  wylewki oraz posadzki na balkonach,</w:t>
                  </w:r>
                </w:p>
                <w:p w14:paraId="33BCA06C" w14:textId="77777777" w:rsidR="00D07FC2" w:rsidRDefault="00D07FC2" w:rsidP="00F61315">
                  <w:pPr>
                    <w:pStyle w:val="NormalnyWeb"/>
                    <w:numPr>
                      <w:ilvl w:val="0"/>
                      <w:numId w:val="11"/>
                    </w:numPr>
                    <w:shd w:val="clear" w:color="auto" w:fill="FFFFFF"/>
                    <w:spacing w:before="28" w:beforeAutospacing="0" w:after="0" w:line="272" w:lineRule="atLeast"/>
                  </w:pPr>
                  <w:r>
                    <w:rPr>
                      <w:rFonts w:ascii="Arial" w:hAnsi="Arial" w:cs="Arial"/>
                      <w:color w:val="000000"/>
                    </w:rPr>
                    <w:t xml:space="preserve">wykonanie </w:t>
                  </w:r>
                  <w:r w:rsidR="002473CA">
                    <w:rPr>
                      <w:rFonts w:ascii="Arial" w:hAnsi="Arial" w:cs="Arial"/>
                      <w:color w:val="000000"/>
                    </w:rPr>
                    <w:t>8</w:t>
                  </w:r>
                  <w:r>
                    <w:rPr>
                      <w:rFonts w:ascii="Arial" w:hAnsi="Arial" w:cs="Arial"/>
                      <w:color w:val="000000"/>
                    </w:rPr>
                    <w:t>0% utwardzenia terenu, zgodnego z PZT</w:t>
                  </w:r>
                </w:p>
                <w:p w14:paraId="66631EF5" w14:textId="77777777" w:rsidR="00F61315" w:rsidRDefault="00F61315" w:rsidP="00F61315">
                  <w:pPr>
                    <w:pStyle w:val="NormalnyWeb"/>
                    <w:shd w:val="clear" w:color="auto" w:fill="FFFFFF"/>
                    <w:spacing w:before="28" w:beforeAutospacing="0" w:after="0" w:line="272" w:lineRule="atLeast"/>
                  </w:pPr>
                </w:p>
                <w:p w14:paraId="03A7810A" w14:textId="77777777" w:rsidR="00F61315" w:rsidRDefault="00F61315" w:rsidP="00F61315">
                  <w:pPr>
                    <w:pStyle w:val="NormalnyWeb"/>
                    <w:shd w:val="clear" w:color="auto" w:fill="FFFFFF"/>
                    <w:spacing w:before="28" w:beforeAutospacing="0" w:after="0" w:line="272" w:lineRule="atLeast"/>
                  </w:pPr>
                  <w:r>
                    <w:rPr>
                      <w:rFonts w:ascii="Arial" w:hAnsi="Arial" w:cs="Arial"/>
                      <w:color w:val="000000"/>
                    </w:rPr>
                    <w:t>Wartość 10%</w:t>
                  </w:r>
                </w:p>
                <w:p w14:paraId="4C0DFC8D" w14:textId="77777777" w:rsidR="00F61315" w:rsidRDefault="00F61315" w:rsidP="007E7A01">
                  <w:pPr>
                    <w:pStyle w:val="Standarduser"/>
                    <w:widowControl w:val="0"/>
                    <w:shd w:val="clear" w:color="auto" w:fill="FFFFFF"/>
                    <w:spacing w:before="30" w:line="270" w:lineRule="exact"/>
                    <w:jc w:val="both"/>
                    <w:rPr>
                      <w:rFonts w:ascii="Arial" w:eastAsia="Times New Roman" w:hAnsi="Arial" w:cs="Arial"/>
                      <w:bCs/>
                      <w:color w:val="000000"/>
                      <w:sz w:val="20"/>
                      <w:szCs w:val="20"/>
                    </w:rPr>
                  </w:pPr>
                </w:p>
                <w:p w14:paraId="4F9E9599" w14:textId="77777777" w:rsidR="00F61315" w:rsidRDefault="00F61315" w:rsidP="00F61315">
                  <w:pPr>
                    <w:pStyle w:val="NormalnyWeb"/>
                    <w:shd w:val="clear" w:color="auto" w:fill="FFFFFF"/>
                    <w:spacing w:before="28" w:beforeAutospacing="0" w:after="0" w:line="272" w:lineRule="atLeast"/>
                    <w:rPr>
                      <w:rFonts w:ascii="Arial" w:hAnsi="Arial" w:cs="Arial"/>
                      <w:b/>
                      <w:bCs/>
                      <w:color w:val="000000"/>
                    </w:rPr>
                  </w:pPr>
                  <w:r>
                    <w:rPr>
                      <w:rFonts w:ascii="Arial" w:hAnsi="Arial" w:cs="Arial"/>
                      <w:b/>
                      <w:bCs/>
                      <w:color w:val="000000"/>
                    </w:rPr>
                    <w:t xml:space="preserve">ETAP 6 planowany termin wykonania do dnia </w:t>
                  </w:r>
                </w:p>
                <w:p w14:paraId="11DDE966" w14:textId="77777777" w:rsidR="00F61315" w:rsidRDefault="00E0248E" w:rsidP="00F61315">
                  <w:pPr>
                    <w:pStyle w:val="NormalnyWeb"/>
                    <w:shd w:val="clear" w:color="auto" w:fill="FFFFFF"/>
                    <w:spacing w:before="28" w:beforeAutospacing="0" w:after="0" w:line="272" w:lineRule="atLeast"/>
                    <w:rPr>
                      <w:rFonts w:ascii="Arial" w:hAnsi="Arial" w:cs="Arial"/>
                      <w:b/>
                      <w:bCs/>
                      <w:color w:val="000000"/>
                    </w:rPr>
                  </w:pPr>
                  <w:r>
                    <w:rPr>
                      <w:rFonts w:ascii="Arial" w:hAnsi="Arial" w:cs="Arial"/>
                      <w:b/>
                      <w:bCs/>
                      <w:color w:val="000000"/>
                    </w:rPr>
                    <w:t>31 styczeń 2026</w:t>
                  </w:r>
                  <w:r w:rsidR="00F61315">
                    <w:rPr>
                      <w:rFonts w:ascii="Arial" w:hAnsi="Arial" w:cs="Arial"/>
                      <w:b/>
                      <w:bCs/>
                      <w:color w:val="000000"/>
                    </w:rPr>
                    <w:t xml:space="preserve"> roku:</w:t>
                  </w:r>
                </w:p>
                <w:p w14:paraId="094FA73B" w14:textId="77777777" w:rsidR="00F61315" w:rsidRDefault="00F61315" w:rsidP="00F61315">
                  <w:pPr>
                    <w:pStyle w:val="NormalnyWeb"/>
                    <w:shd w:val="clear" w:color="auto" w:fill="FFFFFF"/>
                    <w:spacing w:before="28" w:beforeAutospacing="0" w:after="0" w:line="272" w:lineRule="atLeast"/>
                  </w:pPr>
                </w:p>
                <w:p w14:paraId="4FCF2640" w14:textId="77777777" w:rsidR="00F61315" w:rsidRDefault="008A529E" w:rsidP="00F61315">
                  <w:pPr>
                    <w:pStyle w:val="NormalnyWeb"/>
                    <w:numPr>
                      <w:ilvl w:val="0"/>
                      <w:numId w:val="12"/>
                    </w:numPr>
                    <w:shd w:val="clear" w:color="auto" w:fill="FFFFFF"/>
                    <w:spacing w:before="28" w:beforeAutospacing="0" w:after="0" w:line="272" w:lineRule="atLeast"/>
                  </w:pPr>
                  <w:r>
                    <w:rPr>
                      <w:rFonts w:ascii="Arial" w:hAnsi="Arial" w:cs="Arial"/>
                      <w:color w:val="000000"/>
                    </w:rPr>
                    <w:t>wykonanie</w:t>
                  </w:r>
                  <w:r w:rsidR="00F61315">
                    <w:rPr>
                      <w:rFonts w:ascii="Arial" w:hAnsi="Arial" w:cs="Arial"/>
                      <w:color w:val="000000"/>
                    </w:rPr>
                    <w:t xml:space="preserve"> instalacji wewnętrznej </w:t>
                  </w:r>
                  <w:proofErr w:type="spellStart"/>
                  <w:r w:rsidR="00F61315">
                    <w:rPr>
                      <w:rFonts w:ascii="Arial" w:hAnsi="Arial" w:cs="Arial"/>
                      <w:color w:val="000000"/>
                    </w:rPr>
                    <w:t>wod</w:t>
                  </w:r>
                  <w:proofErr w:type="spellEnd"/>
                  <w:r w:rsidR="00F61315">
                    <w:rPr>
                      <w:rFonts w:ascii="Arial" w:hAnsi="Arial" w:cs="Arial"/>
                      <w:color w:val="000000"/>
                    </w:rPr>
                    <w:t>-kan.</w:t>
                  </w:r>
                  <w:r w:rsidR="002473CA">
                    <w:rPr>
                      <w:rFonts w:ascii="Arial" w:hAnsi="Arial" w:cs="Arial"/>
                      <w:color w:val="000000"/>
                    </w:rPr>
                    <w:t>( sprawdzenia )</w:t>
                  </w:r>
                </w:p>
                <w:p w14:paraId="58FB3858" w14:textId="77777777" w:rsidR="00F61315" w:rsidRDefault="00F61315" w:rsidP="00F61315">
                  <w:pPr>
                    <w:pStyle w:val="NormalnyWeb"/>
                    <w:numPr>
                      <w:ilvl w:val="0"/>
                      <w:numId w:val="13"/>
                    </w:numPr>
                    <w:shd w:val="clear" w:color="auto" w:fill="FFFFFF"/>
                    <w:spacing w:before="28" w:beforeAutospacing="0" w:after="0" w:line="272" w:lineRule="atLeast"/>
                  </w:pPr>
                  <w:r>
                    <w:rPr>
                      <w:rFonts w:ascii="Arial" w:hAnsi="Arial" w:cs="Arial"/>
                      <w:color w:val="000000"/>
                    </w:rPr>
                    <w:t>wykonanie instalacji c.o.,</w:t>
                  </w:r>
                  <w:proofErr w:type="spellStart"/>
                  <w:r>
                    <w:rPr>
                      <w:rFonts w:ascii="Arial" w:hAnsi="Arial" w:cs="Arial"/>
                      <w:color w:val="000000"/>
                    </w:rPr>
                    <w:t>c.w</w:t>
                  </w:r>
                  <w:proofErr w:type="spellEnd"/>
                  <w:r>
                    <w:rPr>
                      <w:rFonts w:ascii="Arial" w:hAnsi="Arial" w:cs="Arial"/>
                      <w:color w:val="000000"/>
                    </w:rPr>
                    <w:t>.</w:t>
                  </w:r>
                  <w:r w:rsidR="002473CA">
                    <w:rPr>
                      <w:rFonts w:ascii="Arial" w:hAnsi="Arial" w:cs="Arial"/>
                      <w:color w:val="000000"/>
                    </w:rPr>
                    <w:t xml:space="preserve"> ( sprawdzenia )</w:t>
                  </w:r>
                </w:p>
                <w:p w14:paraId="38AD72AB" w14:textId="77777777" w:rsidR="00F61315" w:rsidRPr="00D07FC2" w:rsidRDefault="00F61315" w:rsidP="00F61315">
                  <w:pPr>
                    <w:pStyle w:val="NormalnyWeb"/>
                    <w:numPr>
                      <w:ilvl w:val="0"/>
                      <w:numId w:val="14"/>
                    </w:numPr>
                    <w:shd w:val="clear" w:color="auto" w:fill="FFFFFF"/>
                    <w:spacing w:before="28" w:beforeAutospacing="0" w:after="0" w:line="272" w:lineRule="atLeast"/>
                  </w:pPr>
                  <w:r>
                    <w:rPr>
                      <w:rFonts w:ascii="Arial" w:hAnsi="Arial" w:cs="Arial"/>
                      <w:color w:val="000000"/>
                    </w:rPr>
                    <w:t>wykonanie instalacji elektrycznej</w:t>
                  </w:r>
                  <w:r w:rsidR="002473CA">
                    <w:rPr>
                      <w:rFonts w:ascii="Arial" w:hAnsi="Arial" w:cs="Arial"/>
                      <w:color w:val="000000"/>
                    </w:rPr>
                    <w:t xml:space="preserve"> ( pomiary i sprawdzenia )</w:t>
                  </w:r>
                </w:p>
                <w:p w14:paraId="7114D6C5" w14:textId="77777777" w:rsidR="00D07FC2" w:rsidRDefault="00D07FC2" w:rsidP="00D07FC2">
                  <w:pPr>
                    <w:pStyle w:val="NormalnyWeb"/>
                    <w:numPr>
                      <w:ilvl w:val="0"/>
                      <w:numId w:val="11"/>
                    </w:numPr>
                    <w:shd w:val="clear" w:color="auto" w:fill="FFFFFF"/>
                    <w:spacing w:before="28" w:beforeAutospacing="0" w:after="0" w:line="272" w:lineRule="atLeast"/>
                  </w:pPr>
                  <w:r>
                    <w:rPr>
                      <w:rFonts w:ascii="Arial" w:hAnsi="Arial" w:cs="Arial"/>
                      <w:color w:val="000000"/>
                    </w:rPr>
                    <w:t xml:space="preserve">wykonanie </w:t>
                  </w:r>
                  <w:r w:rsidR="002473CA">
                    <w:rPr>
                      <w:rFonts w:ascii="Arial" w:hAnsi="Arial" w:cs="Arial"/>
                      <w:color w:val="000000"/>
                    </w:rPr>
                    <w:t>2</w:t>
                  </w:r>
                  <w:r>
                    <w:rPr>
                      <w:rFonts w:ascii="Arial" w:hAnsi="Arial" w:cs="Arial"/>
                      <w:color w:val="000000"/>
                    </w:rPr>
                    <w:t>0% utwardzenia terenu, zgodnego z PZT</w:t>
                  </w:r>
                </w:p>
                <w:p w14:paraId="47803CCD" w14:textId="77777777" w:rsidR="00F61315" w:rsidRPr="002473CA" w:rsidRDefault="00F61315" w:rsidP="00F61315">
                  <w:pPr>
                    <w:pStyle w:val="NormalnyWeb"/>
                    <w:numPr>
                      <w:ilvl w:val="0"/>
                      <w:numId w:val="14"/>
                    </w:numPr>
                    <w:shd w:val="clear" w:color="auto" w:fill="FFFFFF"/>
                    <w:spacing w:before="28" w:beforeAutospacing="0" w:after="0" w:line="272" w:lineRule="atLeast"/>
                  </w:pPr>
                  <w:r>
                    <w:rPr>
                      <w:rFonts w:ascii="Arial" w:hAnsi="Arial" w:cs="Arial"/>
                      <w:color w:val="000000"/>
                    </w:rPr>
                    <w:t>ocieplenie poddaszy 50%,</w:t>
                  </w:r>
                  <w:r w:rsidR="002473CA">
                    <w:rPr>
                      <w:rFonts w:ascii="Arial" w:hAnsi="Arial" w:cs="Arial"/>
                      <w:color w:val="000000"/>
                    </w:rPr>
                    <w:t>- montaż płyt gipsowych</w:t>
                  </w:r>
                </w:p>
                <w:p w14:paraId="1DA95A6B" w14:textId="77777777" w:rsidR="002473CA" w:rsidRDefault="002473CA" w:rsidP="00F61315">
                  <w:pPr>
                    <w:pStyle w:val="NormalnyWeb"/>
                    <w:numPr>
                      <w:ilvl w:val="0"/>
                      <w:numId w:val="14"/>
                    </w:numPr>
                    <w:shd w:val="clear" w:color="auto" w:fill="FFFFFF"/>
                    <w:spacing w:before="28" w:beforeAutospacing="0" w:after="0" w:line="272" w:lineRule="atLeast"/>
                  </w:pPr>
                  <w:r>
                    <w:rPr>
                      <w:rFonts w:ascii="Arial" w:hAnsi="Arial" w:cs="Arial"/>
                      <w:color w:val="000000"/>
                    </w:rPr>
                    <w:t>wykonanie przyłącza kanalizacji sanitarnej do budynku</w:t>
                  </w:r>
                </w:p>
                <w:p w14:paraId="04FE7B77" w14:textId="77777777" w:rsidR="00F61315" w:rsidRDefault="00F61315" w:rsidP="00F61315">
                  <w:pPr>
                    <w:pStyle w:val="NormalnyWeb"/>
                    <w:shd w:val="clear" w:color="auto" w:fill="FFFFFF"/>
                    <w:spacing w:before="28" w:beforeAutospacing="0" w:after="0" w:line="272" w:lineRule="atLeast"/>
                  </w:pPr>
                </w:p>
                <w:p w14:paraId="31D3275F" w14:textId="77777777" w:rsidR="00F61315" w:rsidRDefault="007C7A26" w:rsidP="00F61315">
                  <w:pPr>
                    <w:pStyle w:val="NormalnyWeb"/>
                    <w:shd w:val="clear" w:color="auto" w:fill="FFFFFF"/>
                    <w:spacing w:before="28" w:beforeAutospacing="0" w:after="0" w:line="272" w:lineRule="atLeast"/>
                  </w:pPr>
                  <w:r>
                    <w:rPr>
                      <w:rFonts w:ascii="Arial" w:hAnsi="Arial" w:cs="Arial"/>
                      <w:color w:val="000000"/>
                    </w:rPr>
                    <w:t>Wartość 20</w:t>
                  </w:r>
                  <w:r w:rsidR="00F61315">
                    <w:rPr>
                      <w:rFonts w:ascii="Arial" w:hAnsi="Arial" w:cs="Arial"/>
                      <w:color w:val="000000"/>
                    </w:rPr>
                    <w:t>%</w:t>
                  </w:r>
                </w:p>
                <w:p w14:paraId="0C9A489F" w14:textId="77777777" w:rsidR="0092589E" w:rsidRPr="00E16D51" w:rsidRDefault="0092589E" w:rsidP="00E26C84">
                  <w:pPr>
                    <w:pStyle w:val="Standarduser"/>
                    <w:widowControl w:val="0"/>
                    <w:shd w:val="clear" w:color="auto" w:fill="FFFFFF"/>
                    <w:spacing w:before="30" w:line="270" w:lineRule="exact"/>
                    <w:rPr>
                      <w:rFonts w:ascii="Arial" w:eastAsia="Times New Roman" w:hAnsi="Arial" w:cs="Arial"/>
                      <w:color w:val="000000"/>
                      <w:sz w:val="20"/>
                      <w:szCs w:val="20"/>
                    </w:rPr>
                  </w:pPr>
                </w:p>
              </w:tc>
              <w:tc>
                <w:tcPr>
                  <w:tcW w:w="4107" w:type="dxa"/>
                  <w:tcBorders>
                    <w:left w:val="single" w:sz="4" w:space="0" w:color="00000A"/>
                    <w:bottom w:val="single" w:sz="4" w:space="0" w:color="000000"/>
                    <w:right w:val="single" w:sz="4" w:space="0" w:color="00000A"/>
                  </w:tcBorders>
                  <w:shd w:val="clear" w:color="auto" w:fill="FFFFFF"/>
                  <w:tcMar>
                    <w:top w:w="0" w:type="dxa"/>
                    <w:left w:w="107" w:type="dxa"/>
                    <w:bottom w:w="0" w:type="dxa"/>
                    <w:right w:w="107" w:type="dxa"/>
                  </w:tcMar>
                  <w:vAlign w:val="center"/>
                </w:tcPr>
                <w:p w14:paraId="15E0BED3" w14:textId="77777777" w:rsidR="0092589E" w:rsidRPr="00E16D51" w:rsidRDefault="0092589E" w:rsidP="0081438F">
                  <w:pPr>
                    <w:pStyle w:val="Standard"/>
                    <w:shd w:val="clear" w:color="auto" w:fill="FFFFFF"/>
                    <w:spacing w:before="30" w:line="270" w:lineRule="exact"/>
                    <w:rPr>
                      <w:rFonts w:ascii="Arial" w:eastAsia="Times New Roman" w:hAnsi="Arial" w:cs="Arial"/>
                      <w:color w:val="000000"/>
                      <w:sz w:val="20"/>
                      <w:szCs w:val="20"/>
                    </w:rPr>
                  </w:pPr>
                </w:p>
              </w:tc>
            </w:tr>
          </w:tbl>
          <w:p w14:paraId="6D573606" w14:textId="77777777" w:rsidR="005B160A" w:rsidRPr="00E16D51" w:rsidRDefault="005B160A">
            <w:pPr>
              <w:shd w:val="clear" w:color="auto" w:fill="FFFFFF"/>
              <w:spacing w:before="30" w:line="270" w:lineRule="exact"/>
              <w:rPr>
                <w:rFonts w:ascii="Arial" w:hAnsi="Arial" w:cs="Arial"/>
              </w:rPr>
            </w:pPr>
          </w:p>
        </w:tc>
      </w:tr>
      <w:tr w:rsidR="005B160A" w:rsidRPr="00E16D51" w14:paraId="04B2D555" w14:textId="77777777">
        <w:trPr>
          <w:trHeight w:val="903"/>
        </w:trPr>
        <w:tc>
          <w:tcPr>
            <w:tcW w:w="3096" w:type="dxa"/>
            <w:tcBorders>
              <w:top w:val="single" w:sz="4" w:space="0" w:color="000000"/>
              <w:left w:val="single" w:sz="8" w:space="0" w:color="000000"/>
              <w:bottom w:val="single" w:sz="8" w:space="0" w:color="000000"/>
            </w:tcBorders>
            <w:shd w:val="clear" w:color="auto" w:fill="E0E0E0"/>
          </w:tcPr>
          <w:p w14:paraId="0413E741" w14:textId="77777777" w:rsidR="005B160A" w:rsidRPr="00E16D51" w:rsidRDefault="000F1E13">
            <w:pPr>
              <w:spacing w:before="120" w:after="10" w:line="260" w:lineRule="exact"/>
              <w:ind w:left="57" w:right="-57"/>
              <w:rPr>
                <w:rFonts w:ascii="Arial" w:hAnsi="Arial" w:cs="Arial"/>
              </w:rPr>
            </w:pPr>
            <w:r w:rsidRPr="00E16D51">
              <w:rPr>
                <w:rFonts w:ascii="Arial" w:hAnsi="Arial" w:cs="Arial"/>
              </w:rPr>
              <w:lastRenderedPageBreak/>
              <w:t>Dopuszczenie waloryzacji ceny</w:t>
            </w:r>
            <w:r w:rsidRPr="00E16D51">
              <w:rPr>
                <w:rFonts w:ascii="Arial" w:hAnsi="Arial" w:cs="Arial"/>
              </w:rPr>
              <w:br/>
              <w:t>oraz określenie zasad waloryzacji</w:t>
            </w:r>
          </w:p>
        </w:tc>
        <w:tc>
          <w:tcPr>
            <w:tcW w:w="7134" w:type="dxa"/>
            <w:gridSpan w:val="9"/>
            <w:tcBorders>
              <w:top w:val="single" w:sz="4" w:space="0" w:color="000000"/>
              <w:left w:val="single" w:sz="4" w:space="0" w:color="000000"/>
              <w:bottom w:val="single" w:sz="8" w:space="0" w:color="000000"/>
              <w:right w:val="single" w:sz="8" w:space="0" w:color="000000"/>
            </w:tcBorders>
            <w:shd w:val="clear" w:color="auto" w:fill="FFFFFF"/>
          </w:tcPr>
          <w:p w14:paraId="0A9B5905" w14:textId="77777777" w:rsidR="005B160A" w:rsidRPr="00E16D51" w:rsidRDefault="00230685">
            <w:pPr>
              <w:shd w:val="clear" w:color="auto" w:fill="FFFFFF"/>
              <w:spacing w:before="30" w:line="270" w:lineRule="exact"/>
              <w:rPr>
                <w:rFonts w:ascii="Arial" w:hAnsi="Arial" w:cs="Arial"/>
              </w:rPr>
            </w:pPr>
            <w:r w:rsidRPr="00E16D51">
              <w:rPr>
                <w:rFonts w:ascii="Arial" w:hAnsi="Arial" w:cs="Arial"/>
              </w:rPr>
              <w:t>W przypadku zlecenia prac dodatkowych nie objętych umową, deweloper zastrzega sobie prawo do podwyższenia ceny o wartość robót, które zostały zlecone przez Nabywcę.</w:t>
            </w:r>
          </w:p>
        </w:tc>
      </w:tr>
      <w:tr w:rsidR="005B160A" w:rsidRPr="00E16D51" w14:paraId="5EE427BC" w14:textId="77777777">
        <w:trPr>
          <w:trHeight w:val="1308"/>
        </w:trPr>
        <w:tc>
          <w:tcPr>
            <w:tcW w:w="10230" w:type="dxa"/>
            <w:gridSpan w:val="10"/>
            <w:tcBorders>
              <w:top w:val="single" w:sz="4" w:space="0" w:color="000000"/>
              <w:left w:val="single" w:sz="8" w:space="0" w:color="000000"/>
              <w:bottom w:val="single" w:sz="4" w:space="0" w:color="000000"/>
              <w:right w:val="single" w:sz="8" w:space="0" w:color="000000"/>
            </w:tcBorders>
            <w:shd w:val="clear" w:color="auto" w:fill="CCCCCC"/>
          </w:tcPr>
          <w:p w14:paraId="5BAEE06A" w14:textId="77777777" w:rsidR="005B160A" w:rsidRPr="00E16D51" w:rsidRDefault="000F1E13">
            <w:pPr>
              <w:spacing w:before="120" w:after="10" w:line="260" w:lineRule="exact"/>
              <w:ind w:left="57" w:right="137"/>
              <w:jc w:val="both"/>
              <w:rPr>
                <w:rFonts w:ascii="Arial" w:hAnsi="Arial" w:cs="Arial"/>
              </w:rPr>
            </w:pPr>
            <w:r w:rsidRPr="00E16D51">
              <w:rPr>
                <w:rFonts w:ascii="Arial" w:hAnsi="Arial" w:cs="Arial"/>
              </w:rPr>
              <w:t>WARUNKI ODSTĄPIENIA OD UMOWY DEWELOPERSKIEJ LUB UMOWY, O KTÓREJ MOWA W ART. 2 UST. 1 PKT 2, 3 LUB 5 USTAWY Z DNIA 20 MAJA 2021 R. O OCHRONIE PRAW NABYWCY LOKALU MIESZKALNEGO LUB DOMU JEDNORODZINNEGO ORAZ DEWELOPERSKIM FUNDUSZU GWARANCYJNYM</w:t>
            </w:r>
          </w:p>
        </w:tc>
      </w:tr>
      <w:tr w:rsidR="005B160A" w:rsidRPr="00E16D51" w14:paraId="0C8CA086" w14:textId="77777777">
        <w:trPr>
          <w:trHeight w:val="2745"/>
        </w:trPr>
        <w:tc>
          <w:tcPr>
            <w:tcW w:w="3236" w:type="dxa"/>
            <w:gridSpan w:val="4"/>
            <w:tcBorders>
              <w:top w:val="single" w:sz="4" w:space="0" w:color="000000"/>
              <w:left w:val="single" w:sz="8" w:space="0" w:color="000000"/>
              <w:bottom w:val="single" w:sz="4" w:space="0" w:color="000000"/>
            </w:tcBorders>
            <w:shd w:val="clear" w:color="auto" w:fill="E0E0E0"/>
          </w:tcPr>
          <w:p w14:paraId="71D54058" w14:textId="77777777" w:rsidR="005B160A" w:rsidRPr="00E16D51" w:rsidRDefault="000F1E13">
            <w:pPr>
              <w:spacing w:before="120" w:after="10" w:line="260" w:lineRule="exact"/>
              <w:ind w:left="57"/>
              <w:rPr>
                <w:rFonts w:ascii="Arial" w:hAnsi="Arial" w:cs="Arial"/>
              </w:rPr>
            </w:pPr>
            <w:r w:rsidRPr="00E16D51">
              <w:rPr>
                <w:rFonts w:ascii="Arial" w:hAnsi="Arial" w:cs="Arial"/>
              </w:rPr>
              <w:t>Warunki, na jakich można odstąpić</w:t>
            </w:r>
            <w:r w:rsidRPr="00E16D51">
              <w:rPr>
                <w:rFonts w:ascii="Arial" w:hAnsi="Arial" w:cs="Arial"/>
              </w:rPr>
              <w:br/>
              <w:t>od umowy deweloperskiej lub jednej</w:t>
            </w:r>
            <w:r w:rsidRPr="00E16D51">
              <w:rPr>
                <w:rFonts w:ascii="Arial" w:hAnsi="Arial" w:cs="Arial"/>
              </w:rPr>
              <w:br/>
              <w:t>z umów, o których mowa w art. 2 ust. 1 pkt 2, 3 lub 5 ustawy z dnia 20 maja 2021 r. o ochronie praw nabywcy lokalu mieszkalnego lub domu jednorodzinnego oraz Deweloperskim Funduszu Gwarancyjnym</w:t>
            </w:r>
          </w:p>
        </w:tc>
        <w:tc>
          <w:tcPr>
            <w:tcW w:w="6994" w:type="dxa"/>
            <w:gridSpan w:val="6"/>
            <w:tcBorders>
              <w:top w:val="single" w:sz="4" w:space="0" w:color="000000"/>
              <w:left w:val="single" w:sz="4" w:space="0" w:color="000000"/>
              <w:bottom w:val="single" w:sz="4" w:space="0" w:color="000000"/>
              <w:right w:val="single" w:sz="8" w:space="0" w:color="000000"/>
            </w:tcBorders>
            <w:shd w:val="clear" w:color="auto" w:fill="FFFFFF"/>
          </w:tcPr>
          <w:p w14:paraId="1D126323"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Nabywca ma prawo odstąpić od umowy deweloperskiej :</w:t>
            </w:r>
          </w:p>
          <w:p w14:paraId="6571F03B"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1) jeżeli umowa deweloperska nie zawiera odpowiednio elementów, o których mowa w art. 35, albo elementów, o których mowa w art. 36 ustawy deweloperskiej z dnia 20 maja 2021r. o ochronie praw nabywcy lokalu mieszkalnego lub domu jednorodzinnego oraz Deweloperskim Funduszu Gwarancyjnym;</w:t>
            </w:r>
          </w:p>
          <w:p w14:paraId="5F1A0250"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2) jeżeli informacje zawarte w umowie deweloperskiej nie są zgodne z informacjami zawartymi w prospekcie informacyjnym lub jego załącznikach, z wyjątkiem zmian, o których mowa w art. 35 ust. 2 ustawy;</w:t>
            </w:r>
          </w:p>
          <w:p w14:paraId="03D7B313"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 xml:space="preserve">3) jeżeli deweloper nie doręczył zgodnie z art. 21 lub art. 22 </w:t>
            </w:r>
            <w:r w:rsidR="004557FE">
              <w:rPr>
                <w:rFonts w:ascii="Arial" w:hAnsi="Arial" w:cs="Arial"/>
              </w:rPr>
              <w:t xml:space="preserve">ustawy </w:t>
            </w:r>
            <w:r w:rsidRPr="00E16D51">
              <w:rPr>
                <w:rFonts w:ascii="Arial" w:hAnsi="Arial" w:cs="Arial"/>
              </w:rPr>
              <w:t>prospektu informacyjnego wraz z załącznikami lub informacji o zmianie danych lub informacji zawartych w prospekcie informacyjnym lub jego załącznikach;</w:t>
            </w:r>
          </w:p>
          <w:p w14:paraId="04FD849F"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4) jeżeli dane lub informacje zawarte w prospekcie informacyjnym lub jego załącznikach, na podstawie których zawarto umowę deweloperską są niezgodne ze stanem faktycznym lub prawnym w dniu zawarcia umowy;</w:t>
            </w:r>
          </w:p>
          <w:p w14:paraId="0CD57B64"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5) jeżeli prospekt informacyjny, na podstawie którego zawarto umowę deweloperską, nie zawiera danych lub informacji określonych we wzorze prospektu informacyjnego;</w:t>
            </w:r>
          </w:p>
          <w:p w14:paraId="74EB6492"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6) w przypadku nie przeniesienia na nabywcę praw wynikających z umowy deweloperskiej w terminie wynikającym z umowy deweloperskiej;</w:t>
            </w:r>
          </w:p>
          <w:p w14:paraId="057E2C8E"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7) w przypadku gdy deweloper nie zawrze umowy mieszkaniowego rachunku powierniczego z innym bankiem w trybie i terminie, o których mowa w art. 10 ust. 1 ustawy;</w:t>
            </w:r>
          </w:p>
          <w:p w14:paraId="547FEC45"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8) w przypadku gdy deweloper nie posiada zgody wierzyciela hipotecznego lub zobowiązania do jej udzielenia, o których mowa w art. 25 ust. 1 pkt 1 lub 2 ustawy;</w:t>
            </w:r>
          </w:p>
          <w:p w14:paraId="4A98051B"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9) w przypadku niewykonania przez dewelopera obowiązku, o którym mowa w art. 12 ust. 2</w:t>
            </w:r>
            <w:r w:rsidR="004557FE">
              <w:rPr>
                <w:rFonts w:ascii="Arial" w:hAnsi="Arial" w:cs="Arial"/>
              </w:rPr>
              <w:t>ust</w:t>
            </w:r>
            <w:r w:rsidR="00246A8B">
              <w:rPr>
                <w:rFonts w:ascii="Arial" w:hAnsi="Arial" w:cs="Arial"/>
              </w:rPr>
              <w:t>a</w:t>
            </w:r>
            <w:r w:rsidR="004557FE">
              <w:rPr>
                <w:rFonts w:ascii="Arial" w:hAnsi="Arial" w:cs="Arial"/>
              </w:rPr>
              <w:t>wy</w:t>
            </w:r>
            <w:r w:rsidRPr="00E16D51">
              <w:rPr>
                <w:rFonts w:ascii="Arial" w:hAnsi="Arial" w:cs="Arial"/>
              </w:rPr>
              <w:t>, w terminie określonym w tym przepisie;</w:t>
            </w:r>
          </w:p>
          <w:p w14:paraId="4508C82E"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10) w przypadku nieusunięcia przez dewelopera wady istotnej lokalu mieszkalnego albo domu jednorodzinnego na zasadach określonych w art. 41 ust. 11 ustawy;</w:t>
            </w:r>
          </w:p>
          <w:p w14:paraId="7CF471B6"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11) w przypadku stwierdzenia przez rzeczoznawcę istnienia wady istotnej, o którym mowa w art. 41 ust. 15</w:t>
            </w:r>
            <w:r w:rsidR="004557FE">
              <w:rPr>
                <w:rFonts w:ascii="Arial" w:hAnsi="Arial" w:cs="Arial"/>
              </w:rPr>
              <w:t xml:space="preserve"> ustawy</w:t>
            </w:r>
            <w:r w:rsidRPr="00E16D51">
              <w:rPr>
                <w:rFonts w:ascii="Arial" w:hAnsi="Arial" w:cs="Arial"/>
              </w:rPr>
              <w:t>;</w:t>
            </w:r>
          </w:p>
          <w:p w14:paraId="48BB4DA0"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12) jeżeli syndyk zażądał wykonania umowy na podstawie art. 98 ustawy z dnia 28 lutego 2003 r. – Prawo upadłościowe.</w:t>
            </w:r>
          </w:p>
          <w:p w14:paraId="549DCC5D"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2. W przypadkach, o których mowa w pkt 1–5, nabywca ma prawo odstąpienia od umowy deweloperskiej w terminie 30 dni od dnia jej zawarcia.</w:t>
            </w:r>
          </w:p>
          <w:p w14:paraId="44B5F270"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3. W przypadku, o którym mowa w pkt 6, przed skorzystaniem z prawa do odstąpienia od umowy nabywca wyznacza deweloperowi 120-dniowy termin na przeniesienie praw wynikających z umowy deweloperskiej, a w razie bezskutecznego upływu wyznaczonego terminu jest uprawniony do odstąpienia od tej umowy. Nabywca zachowuje roszczenie z tytułu kary umownej za okres opóźnienia.</w:t>
            </w:r>
          </w:p>
          <w:p w14:paraId="132286AF"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4. W przypadku, o którym mowa w pkt 7, nabywca ma prawo odstąpienia od umowy deweloperskiej, po dokonaniu przez bank zwrotu środków zgodnie z art. 10 ust. 3 ustawy</w:t>
            </w:r>
            <w:r w:rsidR="004557FE">
              <w:rPr>
                <w:rFonts w:ascii="Arial" w:hAnsi="Arial" w:cs="Arial"/>
              </w:rPr>
              <w:t>,</w:t>
            </w:r>
          </w:p>
          <w:p w14:paraId="2E95B2CE"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lastRenderedPageBreak/>
              <w:t>5. W przypadku, o którym mowa w ust. 1 pkt 8, nabywca ma prawo odstąpienia od umowy deweloperskiej w terminie 60 dni od dnia jej zawarcia.</w:t>
            </w:r>
          </w:p>
          <w:p w14:paraId="3FF94A66"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6. W przypadku, o którym mowa w pkt 9, nabywca ma prawo odstąpienia od umowy deweloperskiej po upływie 60 dni od dnia podania do publicznej wiadomości informacji, o których mowa w art. 12 ust. 1 ustawy deweloperskiej.</w:t>
            </w:r>
          </w:p>
          <w:p w14:paraId="59A8026B"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 xml:space="preserve">     Deweloper ma prawo odstąpić od umowy deweloperskiej:</w:t>
            </w:r>
          </w:p>
          <w:p w14:paraId="1D71BB22"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1.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2F24CF49"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 xml:space="preserve">2. w przypadku niestawienia się nabywcy do odbioru lokalu mieszkalnego lub do podpisania aktu notarialnego przenoszącego na nabywcę prawa wynikające z umowy deweloperskiej mimo dwukrotnego doręczenia wezwania w formie pisemnej w odstępie co najmniej 60 dni, chyba że niestawienie się nabywcy jest spowodowane działaniem siły wyższej. </w:t>
            </w:r>
          </w:p>
          <w:p w14:paraId="3230E562"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3. W każdym przypadku odstąpienia od umowy przez Nabywców, oświadczenie woli Nabywców o odstąpieniu od umowy  jest skuteczne jeśli zawiera zgodę na wykreślenie praw i roszczeń Nabywców ujawnionych w księdze wieczystej prowadzonej dla nieruchomości  na podstawie niniejszej umowy. Oświadczenie woli Nabywców o odstąpieniu od umowy musi zastać złożone w formie pisemnej z podpisami notarialnie poświadczonymi.</w:t>
            </w:r>
          </w:p>
          <w:p w14:paraId="18DCAD7B"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 xml:space="preserve">4. W przypadku odstąpienia od niniejszej umowy deweloperskiej przez jedną ze stron, bank wypłaca Nabywcom całe przypadające im środki pozostałe na mieszkaniowym rachunku powierniczym niezwłocznie po otrzymaniu oświadczenia o odstąpieniu od umowy deweloperskiej. Deweloper zwróci Nabywcom wpłacone kwoty pomniejszone o kwotę zwróconą przez Bank w terminie 30 dni od dnia odstąpienia, przelewem na rachunek bankowy wskazany przez Nabywców, z zastrzeżeniem iż: </w:t>
            </w:r>
          </w:p>
          <w:p w14:paraId="64F80918"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a) w razie gdy dojdzie do odstąpienia z przyczyn leżących po stronie Dewelopera powyższa kwota powiększona będzie o karę umowną stanowiącą 2% ceny nabycia brutto,</w:t>
            </w:r>
          </w:p>
          <w:p w14:paraId="1A81CD84"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b) w razie gdy dojdzie do odstąpienia z przyczyn leżących po stronie Nabywców powyżej, powyższa kwota pomniejszona będzie o karę umowną stanowiącą 2% ceny nabycia brutto.</w:t>
            </w:r>
          </w:p>
          <w:p w14:paraId="00B5F4BC"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5. W przypadku gdy środki przypadające Nabywcom pozostałe na otwartym mieszkaniowym rachunku powierniczym będą równe wpłaconym przez Nabywców kwotom (tj. w przypadku gdy Bank nie wypłaci Deweloperowi żadnych środków zgromadzonych na otwartym mieszkaniowym rachunku powierniczym) i:</w:t>
            </w:r>
          </w:p>
          <w:p w14:paraId="5F7A711D"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a) dojdzie do odstąpienia z przyczyn leżących po stronie Dewelopera, Deweloper zobowiązany będzie do zapłaty na rzecz Nabywców kary umownej stanowiącej 2% ceny nabycia  brutto,</w:t>
            </w:r>
          </w:p>
          <w:p w14:paraId="775254CD"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b) dojdzie do odstąpienia z przyczyn leżących po stronie Nabywców j, Nabywcy zobowiązani będą do zapłaty na rzecz Dewelopera kary umownej stanowiącej 2% ceny nabycia brutto.</w:t>
            </w:r>
          </w:p>
          <w:p w14:paraId="2C8C3E06" w14:textId="77777777" w:rsidR="00DF268A" w:rsidRPr="00E16D51" w:rsidRDefault="00DF268A" w:rsidP="00DF268A">
            <w:pPr>
              <w:shd w:val="clear" w:color="auto" w:fill="FFFFFF"/>
              <w:spacing w:before="30" w:line="270" w:lineRule="exact"/>
              <w:rPr>
                <w:rFonts w:ascii="Arial" w:hAnsi="Arial" w:cs="Arial"/>
              </w:rPr>
            </w:pPr>
            <w:r w:rsidRPr="00E16D51">
              <w:rPr>
                <w:rFonts w:ascii="Arial" w:hAnsi="Arial" w:cs="Arial"/>
              </w:rPr>
              <w:t xml:space="preserve">         Ponadto w razie zawarcia umowy rozwiązującej umowę deweloperską Bank wypłaci środki pozostałe na mieszkaniowym rachunku powierniczym na podstawie zgodnego oświadczenia Dewelopera i Nabywcy o podziale środków pieniężnych zgromadzonych przez Nabywcę na otwartym mieszkaniowym rachunku powierniczym, które to oświadczenie złożone zostanie w treści aktu notarialnego obejmującego umowę rozwiązującą umowę deweloperską.</w:t>
            </w:r>
          </w:p>
          <w:p w14:paraId="1B344845" w14:textId="77777777" w:rsidR="005B160A" w:rsidRDefault="00DF268A" w:rsidP="00DF268A">
            <w:pPr>
              <w:shd w:val="clear" w:color="auto" w:fill="FFFFFF"/>
              <w:spacing w:before="30" w:line="270" w:lineRule="exact"/>
              <w:rPr>
                <w:rFonts w:ascii="Arial" w:hAnsi="Arial" w:cs="Arial"/>
              </w:rPr>
            </w:pPr>
            <w:r w:rsidRPr="00E16D51">
              <w:rPr>
                <w:rFonts w:ascii="Arial" w:hAnsi="Arial" w:cs="Arial"/>
              </w:rPr>
              <w:lastRenderedPageBreak/>
              <w:t xml:space="preserve">         Strony postanawiają, że w przypadku podwyższenia stawki podatku od towarów i usług (VAT) powyżej 8% i mającej wpływ na wysokość ceny nabycia brutto przed dokonaniem przez Nabywcę pełnego rozliczenia nabywca będzie uprawniony do odstąpienia od umowy. Powyższe prawo odstąpienia od umowy nabywca może wykonać poprzez złożenie odpowiedniego oświadczenia na piśmie z podpisem notarialnie poświadczonym, w terminie 30 dni od dnia wejścia w życie przepisów dotyczących podwyższenia stawki VAT. Oświadczenie o odstąpieniu od umowy jest skuteczne jeśli zawiera zgodę Nabywcy na wykreślenie praw i roszczeń ujawnionych na podstawie umowy w księdze wieczystej prowadzonej dla Nieruchomości. Nie skorzystanie przez Nabywcę z uprawnienia odstąpienia w powyższym terminie oznacza utratę możliwości skorzystania z tego uprawnienia. W przypadku nie skorzystania przez Nabywcę z uprawnienia do odstąpienia od umowy z powodu podwyższenia stawki VAT, kwoty przypadające do zapłaty po dniu podwyższenia stawki VAT, zostaną podwyższone o kwotę wynikającą ze wzrostu stawki VAT, a Nabywca zobowiązany będzie do zapłacenia kwoty wynikającej ze wzrostu stawki VAT w terminie wskazanym przez Dewelopera, lecz nie krótszym niż 14 dni od dnia doręczenia Nabywcy stosownego wezwania. Nabywcy nie przysługuje prawo do odstąpienia od umowy na niniejszej podstawie jeżeli Deweloper poinformował go, iż mimo zmiany stawki VAT cena nabycia nie uległa zmianie (w szczególności na skutek obniżenia ceny nabycia netto przez Dewelopera, do czego Deweloper upoważniony jest na mocy niniejszej umowy).</w:t>
            </w:r>
          </w:p>
          <w:p w14:paraId="3FC53B9C" w14:textId="77777777" w:rsidR="00B7017C" w:rsidRPr="00E16D51" w:rsidRDefault="00B7017C" w:rsidP="00DF268A">
            <w:pPr>
              <w:shd w:val="clear" w:color="auto" w:fill="FFFFFF"/>
              <w:spacing w:before="30" w:line="270" w:lineRule="exact"/>
              <w:rPr>
                <w:rFonts w:ascii="Arial" w:hAnsi="Arial" w:cs="Arial"/>
              </w:rPr>
            </w:pPr>
            <w:r>
              <w:rPr>
                <w:rFonts w:ascii="Arial" w:hAnsi="Arial" w:cs="Arial"/>
              </w:rPr>
              <w:t xml:space="preserve">Strony postanawiają, że </w:t>
            </w:r>
            <w:r w:rsidRPr="00B7017C">
              <w:rPr>
                <w:rFonts w:ascii="Arial" w:hAnsi="Arial" w:cs="Arial"/>
              </w:rPr>
              <w:t>jeśli powierzchnia użytkowa  przedmiotu tego aktu określona w dokumentacji powykonawczej będzie większa lub mniejsza powyżej 2% od powierzchni określonej w tej umowie, to strony zgodnie dokonają rozliczenia dodatkowego i skorygowania ceny, bądź też Nabywca może od umowy odstąpić w terminie do 30 dni od  daty powiadomienia przez Dewelopera o ostatecznej powierzchni użytkowej, zaś w przypadku skorzystania przez Nabywcę z prawa odstąpienia od umowy, Deweloper zwróci Nabywcy środki wypłacone Deweloperowi przez Bank z otwartego mieszkaniowego rachunku powierniczego w związku z realizacją umowy.</w:t>
            </w:r>
          </w:p>
        </w:tc>
      </w:tr>
      <w:tr w:rsidR="005B160A" w:rsidRPr="00E16D51" w14:paraId="6026B8D9" w14:textId="77777777">
        <w:trPr>
          <w:trHeight w:val="522"/>
        </w:trPr>
        <w:tc>
          <w:tcPr>
            <w:tcW w:w="10230" w:type="dxa"/>
            <w:gridSpan w:val="10"/>
            <w:tcBorders>
              <w:top w:val="single" w:sz="4" w:space="0" w:color="000000"/>
              <w:left w:val="single" w:sz="8" w:space="0" w:color="000000"/>
              <w:bottom w:val="single" w:sz="4" w:space="0" w:color="000000"/>
              <w:right w:val="single" w:sz="8" w:space="0" w:color="000000"/>
            </w:tcBorders>
            <w:shd w:val="clear" w:color="auto" w:fill="CCCCCC"/>
          </w:tcPr>
          <w:p w14:paraId="09F6E7C9" w14:textId="77777777" w:rsidR="005B160A" w:rsidRPr="00E16D51" w:rsidRDefault="000F1E13">
            <w:pPr>
              <w:spacing w:before="120" w:after="10" w:line="260" w:lineRule="exact"/>
              <w:ind w:left="57" w:right="137"/>
              <w:jc w:val="both"/>
              <w:rPr>
                <w:rFonts w:ascii="Arial" w:hAnsi="Arial" w:cs="Arial"/>
              </w:rPr>
            </w:pPr>
            <w:r w:rsidRPr="00E16D51">
              <w:rPr>
                <w:rFonts w:ascii="Arial" w:hAnsi="Arial" w:cs="Arial"/>
              </w:rPr>
              <w:lastRenderedPageBreak/>
              <w:t>INNE INFORMACJE</w:t>
            </w:r>
          </w:p>
        </w:tc>
      </w:tr>
      <w:tr w:rsidR="005B160A" w:rsidRPr="00E16D51" w14:paraId="0B759DD1" w14:textId="77777777">
        <w:trPr>
          <w:trHeight w:val="1262"/>
        </w:trPr>
        <w:tc>
          <w:tcPr>
            <w:tcW w:w="10230" w:type="dxa"/>
            <w:gridSpan w:val="10"/>
            <w:tcBorders>
              <w:top w:val="single" w:sz="4" w:space="0" w:color="000000"/>
              <w:left w:val="single" w:sz="8" w:space="0" w:color="000000"/>
              <w:right w:val="single" w:sz="8" w:space="0" w:color="000000"/>
            </w:tcBorders>
            <w:shd w:val="clear" w:color="auto" w:fill="E0E0E0"/>
          </w:tcPr>
          <w:p w14:paraId="488E4AD4" w14:textId="77777777" w:rsidR="005B160A" w:rsidRPr="00E16D51" w:rsidRDefault="000F1E13">
            <w:pPr>
              <w:pStyle w:val="Default"/>
              <w:spacing w:before="120" w:line="260" w:lineRule="exact"/>
              <w:ind w:left="57"/>
              <w:rPr>
                <w:rFonts w:ascii="Arial" w:hAnsi="Arial" w:cs="Arial"/>
                <w:sz w:val="20"/>
                <w:szCs w:val="20"/>
              </w:rPr>
            </w:pPr>
            <w:r w:rsidRPr="00E16D51">
              <w:rPr>
                <w:rFonts w:ascii="Arial" w:hAnsi="Arial" w:cs="Arial"/>
                <w:sz w:val="20"/>
                <w:szCs w:val="20"/>
              </w:rPr>
              <w:t xml:space="preserve">I. Informacja o: </w:t>
            </w:r>
          </w:p>
          <w:p w14:paraId="15D9735F" w14:textId="77777777" w:rsidR="005B160A" w:rsidRPr="00E16D51" w:rsidRDefault="000F1E13">
            <w:pPr>
              <w:spacing w:before="120" w:line="260" w:lineRule="exact"/>
              <w:ind w:left="346" w:right="113" w:hanging="289"/>
              <w:jc w:val="both"/>
              <w:rPr>
                <w:rFonts w:ascii="Arial" w:hAnsi="Arial" w:cs="Arial"/>
              </w:rPr>
            </w:pPr>
            <w:r w:rsidRPr="00E16D51">
              <w:rPr>
                <w:rFonts w:ascii="Arial" w:hAnsi="Arial" w:cs="Arial"/>
              </w:rPr>
              <w:t>1)</w:t>
            </w:r>
            <w:r w:rsidRPr="00E16D51">
              <w:rPr>
                <w:rFonts w:ascii="Arial" w:hAnsi="Arial" w:cs="Arial"/>
              </w:rPr>
              <w:tab/>
              <w:t xml:space="preserve">zgodzie banku lub innego wierzyciela hipotecznego na </w:t>
            </w:r>
            <w:proofErr w:type="spellStart"/>
            <w:r w:rsidRPr="00E16D51">
              <w:rPr>
                <w:rFonts w:ascii="Arial" w:hAnsi="Arial" w:cs="Arial"/>
              </w:rPr>
              <w:t>bezobciążeniowe</w:t>
            </w:r>
            <w:proofErr w:type="spellEnd"/>
            <w:r w:rsidRPr="00E16D51">
              <w:rPr>
                <w:rFonts w:ascii="Arial" w:hAnsi="Arial" w:cs="Arial"/>
              </w:rPr>
              <w:t xml:space="preserve"> ustanowienie odrębnej własności lokalu mieszkalnego i przeniesienie jego własności na nabywcę po wpłacie pełnej ceny przez nabywcę lub zobowiązaniu do jej udzielenia, jeżeli takie obciążenie istnieje, albo zgodzie banku lub innego wierzyciela hipotecznego na </w:t>
            </w:r>
            <w:proofErr w:type="spellStart"/>
            <w:r w:rsidRPr="00E16D51">
              <w:rPr>
                <w:rFonts w:ascii="Arial" w:hAnsi="Arial" w:cs="Arial"/>
              </w:rPr>
              <w:t>bezobciążeniowe</w:t>
            </w:r>
            <w:proofErr w:type="spellEnd"/>
            <w:r w:rsidRPr="00E16D51">
              <w:rPr>
                <w:rFonts w:ascii="Arial" w:hAnsi="Arial" w:cs="Arial"/>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 </w:t>
            </w:r>
          </w:p>
          <w:p w14:paraId="522BBA82" w14:textId="77777777" w:rsidR="005B160A" w:rsidRPr="00E16D51" w:rsidRDefault="000F1E13">
            <w:pPr>
              <w:spacing w:before="120" w:line="260" w:lineRule="exact"/>
              <w:ind w:left="346" w:right="113" w:hanging="289"/>
              <w:jc w:val="both"/>
              <w:rPr>
                <w:rFonts w:ascii="Arial" w:hAnsi="Arial" w:cs="Arial"/>
              </w:rPr>
            </w:pPr>
            <w:r w:rsidRPr="00E16D51">
              <w:rPr>
                <w:rFonts w:ascii="Arial" w:hAnsi="Arial" w:cs="Arial"/>
              </w:rPr>
              <w:t>2)</w:t>
            </w:r>
            <w:r w:rsidRPr="00E16D51">
              <w:rPr>
                <w:rFonts w:ascii="Arial" w:hAnsi="Arial" w:cs="Arial"/>
              </w:rPr>
              <w:tab/>
              <w:t xml:space="preserve">w przypadku umów, o których mowa w art. 2 ust. 2 ustawy z dnia 20 maja 2021 r. o ochronie praw nabywcy lokalu mieszkalnego lub domu jednorodzinnego oraz Deweloperskim Funduszu Gwarancyjnym, o zgodzie banku lub innego wierzyciela hipotecznego na </w:t>
            </w:r>
            <w:proofErr w:type="spellStart"/>
            <w:r w:rsidRPr="00E16D51">
              <w:rPr>
                <w:rFonts w:ascii="Arial" w:hAnsi="Arial" w:cs="Arial"/>
              </w:rPr>
              <w:t>bezobciążeniowe</w:t>
            </w:r>
            <w:proofErr w:type="spellEnd"/>
            <w:r w:rsidRPr="00E16D51">
              <w:rPr>
                <w:rFonts w:ascii="Arial" w:hAnsi="Arial" w:cs="Arial"/>
              </w:rPr>
              <w:t xml:space="preserve"> przeniesienie własności lokalu użytkowego na nabywcę po wpłacie pełnej ceny przez nabywcę lub zobowiązaniu do udzielenia takiej zgody, jeżeli takie obciążenie istnieje, albo zgodzie banku lub innego wierzyciela hipotecznego na </w:t>
            </w:r>
            <w:proofErr w:type="spellStart"/>
            <w:r w:rsidRPr="00E16D51">
              <w:rPr>
                <w:rFonts w:ascii="Arial" w:hAnsi="Arial" w:cs="Arial"/>
              </w:rPr>
              <w:t>bezobciążeniowe</w:t>
            </w:r>
            <w:proofErr w:type="spellEnd"/>
            <w:r w:rsidRPr="00E16D51">
              <w:rPr>
                <w:rFonts w:ascii="Arial" w:hAnsi="Arial" w:cs="Arial"/>
              </w:rPr>
              <w:t xml:space="preserve"> przeniesienie na nabywcę ułamkowej części własności lokalu użytkowego po wpłacie pełnej ceny przez nabywcę lub zobowiązaniu do udzielenia takiej zgody, jeżeli takie obciążenie istnieje.</w:t>
            </w:r>
          </w:p>
          <w:p w14:paraId="729EF380" w14:textId="77777777" w:rsidR="005B160A" w:rsidRPr="00E16D51" w:rsidRDefault="000F1E13">
            <w:pPr>
              <w:pStyle w:val="Default"/>
              <w:spacing w:before="120" w:line="260" w:lineRule="exact"/>
              <w:ind w:left="312" w:right="113" w:hanging="255"/>
              <w:jc w:val="both"/>
              <w:rPr>
                <w:rFonts w:ascii="Arial" w:hAnsi="Arial" w:cs="Arial"/>
                <w:sz w:val="20"/>
                <w:szCs w:val="20"/>
              </w:rPr>
            </w:pPr>
            <w:r w:rsidRPr="00E16D51">
              <w:rPr>
                <w:rFonts w:ascii="Arial" w:hAnsi="Arial" w:cs="Arial"/>
                <w:sz w:val="20"/>
                <w:szCs w:val="20"/>
              </w:rPr>
              <w:t>II. Informacja o możliwości zapoznania się w lokalu przedsiębiorstwa przez osobę zainteresowaną zawarciem umowy</w:t>
            </w:r>
            <w:r w:rsidRPr="00E16D51">
              <w:rPr>
                <w:rFonts w:ascii="Arial" w:hAnsi="Arial" w:cs="Arial"/>
                <w:sz w:val="20"/>
                <w:szCs w:val="20"/>
              </w:rPr>
              <w:br/>
              <w:t xml:space="preserve">odpowiednio do zakresu umowy z: </w:t>
            </w:r>
          </w:p>
          <w:p w14:paraId="56F07361" w14:textId="77777777" w:rsidR="005B160A" w:rsidRPr="00E16D51" w:rsidRDefault="000F1E13">
            <w:pPr>
              <w:numPr>
                <w:ilvl w:val="0"/>
                <w:numId w:val="4"/>
              </w:numPr>
              <w:spacing w:before="120" w:line="260" w:lineRule="exact"/>
              <w:ind w:right="113"/>
              <w:jc w:val="both"/>
              <w:rPr>
                <w:rFonts w:ascii="Arial" w:hAnsi="Arial" w:cs="Arial"/>
              </w:rPr>
            </w:pPr>
            <w:r w:rsidRPr="00E16D51">
              <w:rPr>
                <w:rFonts w:ascii="Arial" w:hAnsi="Arial" w:cs="Arial"/>
              </w:rPr>
              <w:lastRenderedPageBreak/>
              <w:t xml:space="preserve">aktualnym stanem księgi wieczystej prowadzonej dla nieruchomości; </w:t>
            </w:r>
          </w:p>
          <w:p w14:paraId="61873012" w14:textId="77777777" w:rsidR="005B160A" w:rsidRPr="00E16D51" w:rsidRDefault="000F1E13">
            <w:pPr>
              <w:numPr>
                <w:ilvl w:val="0"/>
                <w:numId w:val="4"/>
              </w:numPr>
              <w:spacing w:before="120" w:line="240" w:lineRule="exact"/>
              <w:ind w:left="697" w:right="113" w:hanging="357"/>
              <w:jc w:val="both"/>
              <w:rPr>
                <w:rFonts w:ascii="Arial" w:hAnsi="Arial" w:cs="Arial"/>
              </w:rPr>
            </w:pPr>
            <w:r w:rsidRPr="00E16D51">
              <w:rPr>
                <w:rFonts w:ascii="Arial" w:hAnsi="Arial" w:cs="Arial"/>
              </w:rPr>
              <w:t xml:space="preserve">aktualnym odpisem, wyciągiem, zaświadczeniem lub wydrukiem komputerowym z Centralnej Informacji Krajowego Rejestru Sądowego, jeżeli podmiot podlega wpisowi do Krajowego Rejestru Sądowego, albo </w:t>
            </w:r>
            <w:proofErr w:type="spellStart"/>
            <w:r w:rsidRPr="00E16D51">
              <w:rPr>
                <w:rFonts w:ascii="Arial" w:hAnsi="Arial" w:cs="Arial"/>
              </w:rPr>
              <w:t>ak-tualnym</w:t>
            </w:r>
            <w:proofErr w:type="spellEnd"/>
            <w:r w:rsidRPr="00E16D51">
              <w:rPr>
                <w:rFonts w:ascii="Arial" w:hAnsi="Arial" w:cs="Arial"/>
              </w:rPr>
              <w:t xml:space="preserve"> zaświadczeniem o wpisie do Centralnej Ewidencji i Informacji o Działalności Gospodarczej;</w:t>
            </w:r>
          </w:p>
          <w:p w14:paraId="1A4C0898" w14:textId="77777777" w:rsidR="005B160A" w:rsidRPr="00E16D51" w:rsidRDefault="000F1E13">
            <w:pPr>
              <w:numPr>
                <w:ilvl w:val="0"/>
                <w:numId w:val="4"/>
              </w:numPr>
              <w:spacing w:before="120" w:line="240" w:lineRule="exact"/>
              <w:ind w:left="697" w:right="113" w:hanging="357"/>
              <w:jc w:val="both"/>
              <w:rPr>
                <w:rFonts w:ascii="Arial" w:hAnsi="Arial" w:cs="Arial"/>
              </w:rPr>
            </w:pPr>
            <w:r w:rsidRPr="00E16D51">
              <w:rPr>
                <w:rFonts w:ascii="Arial" w:hAnsi="Arial" w:cs="Arial"/>
              </w:rPr>
              <w:t>pozwoleniem na budowę albo zgłoszeniem budowy, o którym mowa w art. 29 ust. 1 pkt 1 ustawy z dnia 7 lipca 1994 r. – Prawo budowlane, do którego organ administracji architektoniczno-budowlanej nie wniósł sprzeciwu;</w:t>
            </w:r>
          </w:p>
          <w:p w14:paraId="71F271D4" w14:textId="77777777" w:rsidR="005B160A" w:rsidRPr="00E16D51" w:rsidRDefault="000F1E13">
            <w:pPr>
              <w:numPr>
                <w:ilvl w:val="0"/>
                <w:numId w:val="4"/>
              </w:numPr>
              <w:spacing w:before="120" w:line="240" w:lineRule="exact"/>
              <w:ind w:left="697" w:right="113" w:hanging="357"/>
              <w:jc w:val="both"/>
              <w:rPr>
                <w:rFonts w:ascii="Arial" w:hAnsi="Arial" w:cs="Arial"/>
              </w:rPr>
            </w:pPr>
            <w:r w:rsidRPr="00E16D51">
              <w:rPr>
                <w:rFonts w:ascii="Arial" w:hAnsi="Arial" w:cs="Arial"/>
              </w:rPr>
              <w:t>sprawozdaniem finansowym dewelopera za ostatnie dwa lata, a w przypadku:</w:t>
            </w:r>
          </w:p>
          <w:p w14:paraId="7D05BE35" w14:textId="77777777" w:rsidR="005B160A" w:rsidRPr="00E16D51" w:rsidRDefault="000F1E13">
            <w:pPr>
              <w:numPr>
                <w:ilvl w:val="0"/>
                <w:numId w:val="2"/>
              </w:numPr>
              <w:spacing w:before="120" w:line="240" w:lineRule="exact"/>
              <w:ind w:right="113"/>
              <w:jc w:val="both"/>
              <w:rPr>
                <w:rFonts w:ascii="Arial" w:hAnsi="Arial" w:cs="Arial"/>
              </w:rPr>
            </w:pPr>
            <w:r w:rsidRPr="00E16D51">
              <w:rPr>
                <w:rFonts w:ascii="Arial" w:hAnsi="Arial" w:cs="Arial"/>
              </w:rPr>
              <w:t>prowadzenia działalności przez okres krótszy niż dwa lata – sprawozdaniem finansowym za okres ostatniego roku,</w:t>
            </w:r>
          </w:p>
          <w:p w14:paraId="605F028B" w14:textId="77777777" w:rsidR="005B160A" w:rsidRPr="00E16D51" w:rsidRDefault="000F1E13">
            <w:pPr>
              <w:numPr>
                <w:ilvl w:val="0"/>
                <w:numId w:val="2"/>
              </w:numPr>
              <w:spacing w:before="120" w:line="240" w:lineRule="exact"/>
              <w:ind w:right="113"/>
              <w:jc w:val="both"/>
              <w:rPr>
                <w:rFonts w:ascii="Arial" w:hAnsi="Arial" w:cs="Arial"/>
              </w:rPr>
            </w:pPr>
            <w:r w:rsidRPr="00E16D51">
              <w:rPr>
                <w:rFonts w:ascii="Arial" w:hAnsi="Arial" w:cs="Arial"/>
              </w:rPr>
              <w:t>realizacji inwestycji przez spółkę celową – sprawozdaniem spółki dominującej oraz spółki celowej;</w:t>
            </w:r>
          </w:p>
          <w:p w14:paraId="37F1821C" w14:textId="77777777" w:rsidR="005B160A" w:rsidRPr="00E16D51" w:rsidRDefault="000F1E13">
            <w:pPr>
              <w:numPr>
                <w:ilvl w:val="0"/>
                <w:numId w:val="4"/>
              </w:numPr>
              <w:spacing w:before="120" w:line="240" w:lineRule="exact"/>
              <w:ind w:left="697" w:right="113" w:hanging="357"/>
              <w:jc w:val="both"/>
              <w:rPr>
                <w:rFonts w:ascii="Arial" w:hAnsi="Arial" w:cs="Arial"/>
              </w:rPr>
            </w:pPr>
            <w:r w:rsidRPr="00E16D51">
              <w:rPr>
                <w:rFonts w:ascii="Arial" w:hAnsi="Arial" w:cs="Arial"/>
              </w:rPr>
              <w:t>projektem budowlanym;</w:t>
            </w:r>
          </w:p>
          <w:p w14:paraId="4719506D" w14:textId="77777777" w:rsidR="005B160A" w:rsidRPr="00E16D51" w:rsidRDefault="000F1E13">
            <w:pPr>
              <w:numPr>
                <w:ilvl w:val="0"/>
                <w:numId w:val="4"/>
              </w:numPr>
              <w:spacing w:before="120" w:line="240" w:lineRule="exact"/>
              <w:ind w:left="697" w:right="113" w:hanging="357"/>
              <w:jc w:val="both"/>
              <w:rPr>
                <w:rFonts w:ascii="Arial" w:hAnsi="Arial" w:cs="Arial"/>
              </w:rPr>
            </w:pPr>
            <w:r w:rsidRPr="00E16D51">
              <w:rPr>
                <w:rFonts w:ascii="Arial" w:hAnsi="Arial" w:cs="Arial"/>
              </w:rPr>
              <w:t>decyzją o pozwoleniu na użytkowanie budynku lub zawiadomieniem o zakończeniu budowy, do którego organ nadzoru budowlanego nie wniósł sprzeciwu;</w:t>
            </w:r>
          </w:p>
          <w:p w14:paraId="312F40C9" w14:textId="77777777" w:rsidR="005B160A" w:rsidRPr="00E16D51" w:rsidRDefault="000F1E13">
            <w:pPr>
              <w:numPr>
                <w:ilvl w:val="0"/>
                <w:numId w:val="4"/>
              </w:numPr>
              <w:spacing w:before="120" w:line="240" w:lineRule="exact"/>
              <w:ind w:left="697" w:right="113" w:hanging="357"/>
              <w:jc w:val="both"/>
              <w:rPr>
                <w:rFonts w:ascii="Arial" w:hAnsi="Arial" w:cs="Arial"/>
              </w:rPr>
            </w:pPr>
            <w:r w:rsidRPr="00E16D51">
              <w:rPr>
                <w:rFonts w:ascii="Arial" w:hAnsi="Arial" w:cs="Arial"/>
              </w:rPr>
              <w:t>zaświadczeniem o samodzielności lokalu;</w:t>
            </w:r>
          </w:p>
          <w:p w14:paraId="7CD53B07" w14:textId="77777777" w:rsidR="005B160A" w:rsidRPr="00E16D51" w:rsidRDefault="000F1E13">
            <w:pPr>
              <w:numPr>
                <w:ilvl w:val="0"/>
                <w:numId w:val="4"/>
              </w:numPr>
              <w:spacing w:before="120" w:line="240" w:lineRule="exact"/>
              <w:ind w:left="697" w:right="113" w:hanging="357"/>
              <w:jc w:val="both"/>
              <w:rPr>
                <w:rFonts w:ascii="Arial" w:hAnsi="Arial" w:cs="Arial"/>
              </w:rPr>
            </w:pPr>
            <w:r w:rsidRPr="00E16D51">
              <w:rPr>
                <w:rFonts w:ascii="Arial" w:hAnsi="Arial" w:cs="Arial"/>
              </w:rPr>
              <w:t>aktem ustanowienia odrębnej własności lokalu;</w:t>
            </w:r>
          </w:p>
          <w:p w14:paraId="1B467DD9" w14:textId="77777777" w:rsidR="005B160A" w:rsidRPr="00E16D51" w:rsidRDefault="000F1E13">
            <w:pPr>
              <w:numPr>
                <w:ilvl w:val="0"/>
                <w:numId w:val="4"/>
              </w:numPr>
              <w:spacing w:before="120" w:line="240" w:lineRule="exact"/>
              <w:ind w:right="113"/>
              <w:jc w:val="both"/>
              <w:rPr>
                <w:rFonts w:ascii="Arial" w:hAnsi="Arial" w:cs="Arial"/>
              </w:rPr>
            </w:pPr>
            <w:r w:rsidRPr="00E16D51">
              <w:rPr>
                <w:rFonts w:ascii="Arial" w:hAnsi="Arial" w:cs="Arial"/>
              </w:rPr>
              <w:t>dokumentem potwierdzającym:</w:t>
            </w:r>
          </w:p>
          <w:p w14:paraId="7A569C82" w14:textId="77777777" w:rsidR="005B160A" w:rsidRPr="00E16D51" w:rsidRDefault="000F1E13">
            <w:pPr>
              <w:numPr>
                <w:ilvl w:val="0"/>
                <w:numId w:val="3"/>
              </w:numPr>
              <w:spacing w:before="120" w:line="240" w:lineRule="exact"/>
              <w:ind w:left="1054" w:right="113" w:hanging="357"/>
              <w:jc w:val="both"/>
              <w:rPr>
                <w:rFonts w:ascii="Arial" w:hAnsi="Arial" w:cs="Arial"/>
              </w:rPr>
            </w:pPr>
            <w:r w:rsidRPr="00E16D51">
              <w:rPr>
                <w:rFonts w:ascii="Arial" w:hAnsi="Arial" w:cs="Arial"/>
              </w:rPr>
              <w:t xml:space="preserve">zgodę banku lub innego wierzyciela hipotecznego na </w:t>
            </w:r>
            <w:proofErr w:type="spellStart"/>
            <w:r w:rsidRPr="00E16D51">
              <w:rPr>
                <w:rFonts w:ascii="Arial" w:hAnsi="Arial" w:cs="Arial"/>
              </w:rPr>
              <w:t>bezobciążeniowe</w:t>
            </w:r>
            <w:proofErr w:type="spellEnd"/>
            <w:r w:rsidRPr="00E16D51">
              <w:rPr>
                <w:rFonts w:ascii="Arial" w:hAnsi="Arial" w:cs="Arial"/>
              </w:rPr>
              <w:t xml:space="preserve"> ustanowienie odrębnej własności lokalu mieszkalnego i przeniesienie jego własności na nabywcę po wpłacie pełnej ceny przez nabywcę lub zobowiązanie do jej udzielenia, jeżeli takie obciążenie istnieje, albo zgodę banku lub innego wierzyciela hipotecznego na </w:t>
            </w:r>
            <w:proofErr w:type="spellStart"/>
            <w:r w:rsidRPr="00E16D51">
              <w:rPr>
                <w:rFonts w:ascii="Arial" w:hAnsi="Arial" w:cs="Arial"/>
              </w:rPr>
              <w:t>bezobciążeniowe</w:t>
            </w:r>
            <w:proofErr w:type="spellEnd"/>
            <w:r w:rsidRPr="00E16D51">
              <w:rPr>
                <w:rFonts w:ascii="Arial" w:hAnsi="Arial" w:cs="Arial"/>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w:t>
            </w:r>
            <w:r w:rsidRPr="00E16D51">
              <w:rPr>
                <w:rFonts w:ascii="Arial" w:hAnsi="Arial" w:cs="Arial"/>
              </w:rPr>
              <w:br/>
              <w:t>z prawem do wyłącznego korzystania z części nieruchomości służącej zaspokajaniu potrzeb mieszkaniowych po wpłacie pełnej ceny przez nabywcę lub zobowiązanie do jej udzielenia, jeżeli takie obciążenie istnieje,</w:t>
            </w:r>
          </w:p>
          <w:p w14:paraId="67BF2DA5" w14:textId="77777777" w:rsidR="005B160A" w:rsidRPr="00E16D51" w:rsidRDefault="000F1E13">
            <w:pPr>
              <w:numPr>
                <w:ilvl w:val="0"/>
                <w:numId w:val="3"/>
              </w:numPr>
              <w:spacing w:before="120" w:line="240" w:lineRule="exact"/>
              <w:ind w:right="113"/>
              <w:jc w:val="both"/>
              <w:rPr>
                <w:rFonts w:ascii="Arial" w:hAnsi="Arial" w:cs="Arial"/>
              </w:rPr>
            </w:pPr>
            <w:r w:rsidRPr="00E16D51">
              <w:rPr>
                <w:rFonts w:ascii="Arial" w:hAnsi="Arial" w:cs="Arial"/>
              </w:rPr>
              <w:t xml:space="preserve">w przypadku umów, o których mowa w art. 2 ust. 2 ustawy z dnia 20 maja 2021 r. o ochronie praw nabywcy lokalu mieszkalnego lub domu jednorodzinnego oraz Deweloperskim Funduszu Gwarancyjnym, zgodę banku lub innego wierzyciela hipotecznego na </w:t>
            </w:r>
            <w:proofErr w:type="spellStart"/>
            <w:r w:rsidRPr="00E16D51">
              <w:rPr>
                <w:rFonts w:ascii="Arial" w:hAnsi="Arial" w:cs="Arial"/>
              </w:rPr>
              <w:t>bezobciążeniowe</w:t>
            </w:r>
            <w:proofErr w:type="spellEnd"/>
            <w:r w:rsidRPr="00E16D51">
              <w:rPr>
                <w:rFonts w:ascii="Arial" w:hAnsi="Arial" w:cs="Arial"/>
              </w:rPr>
              <w:t xml:space="preserve"> przeniesienie własności lokalu użytkowego na nabywcę po wpłacie pełnej ceny przez nabywcę lub zobowiązanie do udzielenia takiej zgody, jeżeli takie obciążenie istnieje, albo zgodę banku lub innego wierzyciela hipotecznego na </w:t>
            </w:r>
            <w:proofErr w:type="spellStart"/>
            <w:r w:rsidRPr="00E16D51">
              <w:rPr>
                <w:rFonts w:ascii="Arial" w:hAnsi="Arial" w:cs="Arial"/>
              </w:rPr>
              <w:t>bezobciążeniowe</w:t>
            </w:r>
            <w:proofErr w:type="spellEnd"/>
            <w:r w:rsidRPr="00E16D51">
              <w:rPr>
                <w:rFonts w:ascii="Arial" w:hAnsi="Arial" w:cs="Arial"/>
              </w:rPr>
              <w:t xml:space="preserve"> przeniesienie na nabywcę ułamkowej części własności lokalu użytkowego po wpłacie pełnej ceny przez nabywcę lub zobowiązanie do udzielenia takiej zgody, jeżeli takie obciążenie istnieje.</w:t>
            </w:r>
          </w:p>
          <w:p w14:paraId="2C470E0D" w14:textId="77777777" w:rsidR="005B160A" w:rsidRPr="00E16D51" w:rsidRDefault="005B160A">
            <w:pPr>
              <w:spacing w:before="120" w:line="240" w:lineRule="exact"/>
              <w:ind w:left="1057" w:right="113"/>
              <w:jc w:val="both"/>
              <w:rPr>
                <w:rFonts w:ascii="Arial" w:hAnsi="Arial" w:cs="Arial"/>
              </w:rPr>
            </w:pPr>
          </w:p>
          <w:p w14:paraId="3CF2CCE8" w14:textId="77777777" w:rsidR="005B160A" w:rsidRPr="00E16D51" w:rsidRDefault="000F1E13">
            <w:pPr>
              <w:pStyle w:val="Default"/>
              <w:spacing w:before="120" w:line="260" w:lineRule="exact"/>
              <w:ind w:left="312" w:right="113" w:hanging="255"/>
              <w:jc w:val="both"/>
              <w:rPr>
                <w:rFonts w:ascii="Arial" w:hAnsi="Arial" w:cs="Arial"/>
                <w:sz w:val="20"/>
                <w:szCs w:val="20"/>
              </w:rPr>
            </w:pPr>
            <w:r w:rsidRPr="00E16D51">
              <w:rPr>
                <w:rFonts w:ascii="Arial" w:hAnsi="Arial" w:cs="Arial"/>
                <w:sz w:val="20"/>
                <w:szCs w:val="20"/>
              </w:rPr>
              <w:t>II. Informacja:</w:t>
            </w:r>
          </w:p>
          <w:p w14:paraId="49ABC55C" w14:textId="77777777" w:rsidR="005B160A" w:rsidRPr="00E16D51" w:rsidRDefault="000F1E13">
            <w:pPr>
              <w:pStyle w:val="Default"/>
              <w:spacing w:before="120" w:line="260" w:lineRule="exact"/>
              <w:ind w:left="57" w:right="113"/>
              <w:jc w:val="both"/>
              <w:rPr>
                <w:rFonts w:ascii="Arial" w:hAnsi="Arial" w:cs="Arial"/>
                <w:sz w:val="20"/>
                <w:szCs w:val="20"/>
              </w:rPr>
            </w:pPr>
            <w:r w:rsidRPr="00E16D51">
              <w:rPr>
                <w:rFonts w:ascii="Arial" w:hAnsi="Arial" w:cs="Arial"/>
                <w:sz w:val="20"/>
                <w:szCs w:val="20"/>
              </w:rPr>
              <w:t xml:space="preserve">Środki pieniężne zgromadzone w </w:t>
            </w:r>
            <w:r w:rsidR="00344ADB">
              <w:rPr>
                <w:rFonts w:ascii="Arial" w:hAnsi="Arial" w:cs="Arial"/>
                <w:sz w:val="20"/>
                <w:szCs w:val="20"/>
              </w:rPr>
              <w:t>Banku Spółdzielczym w Rzeszowie</w:t>
            </w:r>
            <w:r w:rsidRPr="00E16D51">
              <w:rPr>
                <w:rFonts w:ascii="Arial" w:hAnsi="Arial" w:cs="Arial"/>
                <w:sz w:val="20"/>
                <w:szCs w:val="20"/>
              </w:rPr>
              <w:t>, prowadzącym otwarty mieszkaniowy rachunek powierniczy albo zamknięty mieszkaniowy rachunek powierniczy, są objęte ochroną obowiązkowego systemu gwarantowania depozytów, na zasadach określonych w ustawie z dnia 10 czerwca 2016 r.</w:t>
            </w:r>
            <w:r w:rsidRPr="00E16D51">
              <w:rPr>
                <w:rFonts w:ascii="Arial" w:hAnsi="Arial" w:cs="Arial"/>
                <w:sz w:val="20"/>
                <w:szCs w:val="20"/>
              </w:rPr>
              <w:br/>
              <w:t>o Bankowym Funduszu Gwarancyjnym, systemie gwarantowania depozytów oraz przymusowej restrukturyzacji (Dz. U.</w:t>
            </w:r>
            <w:r w:rsidRPr="00E16D51">
              <w:rPr>
                <w:rFonts w:ascii="Arial" w:hAnsi="Arial" w:cs="Arial"/>
                <w:sz w:val="20"/>
                <w:szCs w:val="20"/>
              </w:rPr>
              <w:br/>
              <w:t>z 2020 r. poz. 842 oraz z 2021 r. poz. 680 i 1177).</w:t>
            </w:r>
          </w:p>
          <w:p w14:paraId="5DBF3588" w14:textId="77777777" w:rsidR="005B160A" w:rsidRPr="00E16D51" w:rsidRDefault="005B160A">
            <w:pPr>
              <w:pStyle w:val="Default"/>
              <w:spacing w:before="120" w:line="260" w:lineRule="exact"/>
              <w:ind w:left="57" w:right="113"/>
              <w:jc w:val="both"/>
              <w:rPr>
                <w:rFonts w:ascii="Arial" w:hAnsi="Arial" w:cs="Arial"/>
                <w:sz w:val="20"/>
                <w:szCs w:val="20"/>
              </w:rPr>
            </w:pPr>
          </w:p>
        </w:tc>
      </w:tr>
      <w:tr w:rsidR="005B160A" w:rsidRPr="00E16D51" w14:paraId="456D1356" w14:textId="77777777">
        <w:trPr>
          <w:trHeight w:val="1543"/>
        </w:trPr>
        <w:tc>
          <w:tcPr>
            <w:tcW w:w="10230" w:type="dxa"/>
            <w:gridSpan w:val="10"/>
            <w:tcBorders>
              <w:left w:val="single" w:sz="8" w:space="0" w:color="000000"/>
              <w:right w:val="single" w:sz="8" w:space="0" w:color="000000"/>
            </w:tcBorders>
            <w:shd w:val="clear" w:color="auto" w:fill="E0E0E0"/>
          </w:tcPr>
          <w:p w14:paraId="3A34149F" w14:textId="77777777" w:rsidR="005B160A" w:rsidRPr="00E16D51" w:rsidRDefault="005B160A">
            <w:pPr>
              <w:pStyle w:val="Default"/>
              <w:snapToGrid w:val="0"/>
              <w:spacing w:before="120" w:line="260" w:lineRule="exact"/>
              <w:ind w:left="57"/>
              <w:rPr>
                <w:rFonts w:ascii="Arial" w:hAnsi="Arial" w:cs="Arial"/>
                <w:sz w:val="20"/>
                <w:szCs w:val="20"/>
              </w:rPr>
            </w:pPr>
          </w:p>
          <w:p w14:paraId="7B07EC5A" w14:textId="77777777" w:rsidR="005B160A" w:rsidRPr="00E16D51" w:rsidRDefault="000F1E13">
            <w:pPr>
              <w:pStyle w:val="Default"/>
              <w:spacing w:before="120" w:line="260" w:lineRule="exact"/>
              <w:ind w:left="57"/>
              <w:rPr>
                <w:rFonts w:ascii="Arial" w:hAnsi="Arial" w:cs="Arial"/>
                <w:sz w:val="20"/>
                <w:szCs w:val="20"/>
              </w:rPr>
            </w:pPr>
            <w:r w:rsidRPr="00E16D51">
              <w:rPr>
                <w:rFonts w:ascii="Arial" w:hAnsi="Arial" w:cs="Arial"/>
                <w:sz w:val="20"/>
                <w:szCs w:val="20"/>
              </w:rPr>
              <w:t>Informacje podstawowe o obowiązkowym systemie gwarantowania depozytów:</w:t>
            </w:r>
          </w:p>
          <w:p w14:paraId="7A033BAB" w14:textId="77777777" w:rsidR="005B160A" w:rsidRPr="00E16D51" w:rsidRDefault="000F1E13">
            <w:pPr>
              <w:pStyle w:val="Default"/>
              <w:spacing w:before="120" w:line="260" w:lineRule="exact"/>
              <w:ind w:left="270" w:right="113" w:hanging="213"/>
              <w:jc w:val="both"/>
              <w:rPr>
                <w:rFonts w:ascii="Arial" w:hAnsi="Arial" w:cs="Arial"/>
                <w:sz w:val="20"/>
                <w:szCs w:val="20"/>
              </w:rPr>
            </w:pPr>
            <w:r w:rsidRPr="00E16D51">
              <w:rPr>
                <w:rFonts w:ascii="Arial" w:hAnsi="Arial" w:cs="Arial"/>
                <w:sz w:val="20"/>
                <w:szCs w:val="20"/>
              </w:rPr>
              <w:t xml:space="preserve">– ochrona środków dotyczy sytuacji spełnienia warunku gwarancji wobec </w:t>
            </w:r>
            <w:r w:rsidR="00230685" w:rsidRPr="00E16D51">
              <w:rPr>
                <w:rFonts w:ascii="Arial" w:hAnsi="Arial" w:cs="Arial"/>
                <w:sz w:val="20"/>
                <w:szCs w:val="20"/>
              </w:rPr>
              <w:t>B</w:t>
            </w:r>
            <w:r w:rsidR="00344ADB">
              <w:rPr>
                <w:rFonts w:ascii="Arial" w:hAnsi="Arial" w:cs="Arial"/>
                <w:sz w:val="20"/>
                <w:szCs w:val="20"/>
              </w:rPr>
              <w:t>anku Spółdzielczego w Rzeszowie</w:t>
            </w:r>
            <w:r w:rsidRPr="00E16D51">
              <w:rPr>
                <w:rFonts w:ascii="Arial" w:hAnsi="Arial" w:cs="Arial"/>
                <w:sz w:val="20"/>
                <w:szCs w:val="20"/>
              </w:rPr>
              <w:t>,</w:t>
            </w:r>
          </w:p>
          <w:p w14:paraId="6914FC70" w14:textId="77777777" w:rsidR="005B160A" w:rsidRPr="00E16D51" w:rsidRDefault="000F1E13">
            <w:pPr>
              <w:pStyle w:val="Default"/>
              <w:spacing w:before="120" w:line="260" w:lineRule="exact"/>
              <w:ind w:left="270" w:right="113" w:hanging="213"/>
              <w:jc w:val="both"/>
              <w:rPr>
                <w:rFonts w:ascii="Arial" w:hAnsi="Arial" w:cs="Arial"/>
                <w:sz w:val="20"/>
                <w:szCs w:val="20"/>
              </w:rPr>
            </w:pPr>
            <w:r w:rsidRPr="00E16D51">
              <w:rPr>
                <w:rFonts w:ascii="Arial" w:hAnsi="Arial" w:cs="Arial"/>
                <w:sz w:val="20"/>
                <w:szCs w:val="20"/>
              </w:rPr>
              <w:t>–</w:t>
            </w:r>
            <w:r w:rsidRPr="00E16D51">
              <w:rPr>
                <w:rFonts w:ascii="Arial" w:hAnsi="Arial" w:cs="Arial"/>
                <w:sz w:val="20"/>
                <w:szCs w:val="20"/>
              </w:rPr>
              <w:tab/>
              <w:t>w przypadku rachunku powierniczego deponentem (uprawnionym do środków gwarantowanych) jest każdy</w:t>
            </w:r>
            <w:r w:rsidRPr="00E16D51">
              <w:rPr>
                <w:rFonts w:ascii="Arial" w:hAnsi="Arial" w:cs="Arial"/>
                <w:sz w:val="20"/>
                <w:szCs w:val="20"/>
              </w:rPr>
              <w:br/>
              <w:t xml:space="preserve">z powierzających, w granicach wynikających z jego udziału w kwocie zgromadzonej na tym rachunku, a w granicach pozostałej kwoty na rachunku prawo do środków gwarantowanych ma powiernik, </w:t>
            </w:r>
          </w:p>
          <w:p w14:paraId="6525557D" w14:textId="77777777" w:rsidR="005B160A" w:rsidRPr="00E16D51" w:rsidRDefault="000F1E13">
            <w:pPr>
              <w:pStyle w:val="Default"/>
              <w:spacing w:before="120" w:line="260" w:lineRule="exact"/>
              <w:ind w:left="270" w:right="113" w:hanging="213"/>
              <w:jc w:val="both"/>
              <w:rPr>
                <w:rFonts w:ascii="Arial" w:hAnsi="Arial" w:cs="Arial"/>
                <w:sz w:val="20"/>
                <w:szCs w:val="20"/>
              </w:rPr>
            </w:pPr>
            <w:r w:rsidRPr="00E16D51">
              <w:rPr>
                <w:rFonts w:ascii="Arial" w:hAnsi="Arial" w:cs="Arial"/>
                <w:sz w:val="20"/>
                <w:szCs w:val="20"/>
              </w:rPr>
              <w:lastRenderedPageBreak/>
              <w:t xml:space="preserve">–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644D7F77" w14:textId="77777777" w:rsidR="005B160A" w:rsidRPr="00E16D51" w:rsidRDefault="000F1E13">
            <w:pPr>
              <w:pStyle w:val="Default"/>
              <w:spacing w:before="120" w:line="260" w:lineRule="exact"/>
              <w:ind w:left="270" w:right="113" w:hanging="213"/>
              <w:jc w:val="both"/>
              <w:rPr>
                <w:rFonts w:ascii="Arial" w:hAnsi="Arial" w:cs="Arial"/>
                <w:sz w:val="20"/>
                <w:szCs w:val="20"/>
              </w:rPr>
            </w:pPr>
            <w:r w:rsidRPr="00E16D51">
              <w:rPr>
                <w:rFonts w:ascii="Arial" w:hAnsi="Arial" w:cs="Arial"/>
                <w:sz w:val="20"/>
                <w:szCs w:val="20"/>
              </w:rPr>
              <w:t xml:space="preserve">– 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 powierniczym, </w:t>
            </w:r>
          </w:p>
          <w:p w14:paraId="0C1FD705" w14:textId="77777777" w:rsidR="005B160A" w:rsidRPr="00E16D51" w:rsidRDefault="000F1E13">
            <w:pPr>
              <w:pStyle w:val="Default"/>
              <w:spacing w:before="120" w:line="260" w:lineRule="exact"/>
              <w:ind w:left="270" w:right="113" w:hanging="213"/>
              <w:jc w:val="both"/>
              <w:rPr>
                <w:rFonts w:ascii="Arial" w:hAnsi="Arial" w:cs="Arial"/>
                <w:sz w:val="20"/>
                <w:szCs w:val="20"/>
              </w:rPr>
            </w:pPr>
            <w:r w:rsidRPr="00E16D51">
              <w:rPr>
                <w:rFonts w:ascii="Arial" w:hAnsi="Arial" w:cs="Arial"/>
                <w:sz w:val="20"/>
                <w:szCs w:val="20"/>
              </w:rPr>
              <w:t>–</w:t>
            </w:r>
            <w:r w:rsidRPr="00E16D51">
              <w:rPr>
                <w:rFonts w:ascii="Arial" w:hAnsi="Arial" w:cs="Arial"/>
                <w:sz w:val="20"/>
                <w:szCs w:val="20"/>
              </w:rPr>
              <w:tab/>
              <w:t xml:space="preserve">wypłata środków gwarantowanych – co do zasady – następuje w terminie 7 dni roboczych od dnia spełnienia warunku gwarancji wobec banku, </w:t>
            </w:r>
          </w:p>
          <w:p w14:paraId="3C8885AD" w14:textId="77777777" w:rsidR="005B160A" w:rsidRPr="00E16D51" w:rsidRDefault="000F1E13">
            <w:pPr>
              <w:pStyle w:val="Default"/>
              <w:spacing w:before="120" w:line="260" w:lineRule="exact"/>
              <w:ind w:left="270" w:right="113" w:hanging="213"/>
              <w:jc w:val="both"/>
              <w:rPr>
                <w:rFonts w:ascii="Arial" w:hAnsi="Arial" w:cs="Arial"/>
                <w:sz w:val="20"/>
                <w:szCs w:val="20"/>
              </w:rPr>
            </w:pPr>
            <w:r w:rsidRPr="00E16D51">
              <w:rPr>
                <w:rFonts w:ascii="Arial" w:hAnsi="Arial" w:cs="Arial"/>
                <w:sz w:val="20"/>
                <w:szCs w:val="20"/>
              </w:rPr>
              <w:t>–</w:t>
            </w:r>
            <w:r w:rsidRPr="00E16D51">
              <w:rPr>
                <w:rFonts w:ascii="Arial" w:hAnsi="Arial" w:cs="Arial"/>
                <w:sz w:val="20"/>
                <w:szCs w:val="20"/>
              </w:rPr>
              <w:tab/>
              <w:t xml:space="preserve">wypłata środków gwarantowanych jest dokonywana w złotych, </w:t>
            </w:r>
          </w:p>
          <w:p w14:paraId="5C7D13CA" w14:textId="77777777" w:rsidR="005B160A" w:rsidRPr="00E16D51" w:rsidRDefault="000F1E13" w:rsidP="00344ADB">
            <w:pPr>
              <w:pStyle w:val="Default"/>
              <w:spacing w:before="120" w:line="260" w:lineRule="exact"/>
              <w:ind w:left="270" w:right="113" w:hanging="213"/>
              <w:jc w:val="both"/>
              <w:rPr>
                <w:rFonts w:ascii="Arial" w:hAnsi="Arial" w:cs="Arial"/>
                <w:sz w:val="20"/>
                <w:szCs w:val="20"/>
              </w:rPr>
            </w:pPr>
            <w:r w:rsidRPr="00E16D51">
              <w:rPr>
                <w:rFonts w:ascii="Arial" w:hAnsi="Arial" w:cs="Arial"/>
                <w:sz w:val="20"/>
                <w:szCs w:val="20"/>
              </w:rPr>
              <w:t>–</w:t>
            </w:r>
            <w:r w:rsidRPr="00E16D51">
              <w:rPr>
                <w:rFonts w:ascii="Arial" w:hAnsi="Arial" w:cs="Arial"/>
                <w:sz w:val="20"/>
                <w:szCs w:val="20"/>
              </w:rPr>
              <w:tab/>
            </w:r>
            <w:r w:rsidR="00230685" w:rsidRPr="00E16D51">
              <w:rPr>
                <w:rFonts w:ascii="Arial" w:hAnsi="Arial" w:cs="Arial"/>
                <w:sz w:val="20"/>
                <w:szCs w:val="20"/>
              </w:rPr>
              <w:t xml:space="preserve">Bank Spółdzielczy w </w:t>
            </w:r>
            <w:proofErr w:type="spellStart"/>
            <w:r w:rsidR="00344ADB">
              <w:rPr>
                <w:rFonts w:ascii="Arial" w:hAnsi="Arial" w:cs="Arial"/>
                <w:sz w:val="20"/>
                <w:szCs w:val="20"/>
              </w:rPr>
              <w:t>Rzeszowie</w:t>
            </w:r>
            <w:r w:rsidRPr="00E16D51">
              <w:rPr>
                <w:rFonts w:ascii="Arial" w:hAnsi="Arial" w:cs="Arial"/>
                <w:sz w:val="20"/>
                <w:szCs w:val="20"/>
              </w:rPr>
              <w:t>korzysta</w:t>
            </w:r>
            <w:proofErr w:type="spellEnd"/>
            <w:r w:rsidRPr="00E16D51">
              <w:rPr>
                <w:rFonts w:ascii="Arial" w:hAnsi="Arial" w:cs="Arial"/>
                <w:sz w:val="20"/>
                <w:szCs w:val="20"/>
              </w:rPr>
              <w:t xml:space="preserve"> także z następujących znaków towarowych: </w:t>
            </w:r>
            <w:r w:rsidR="00F5112C" w:rsidRPr="00E16D51">
              <w:rPr>
                <w:rFonts w:ascii="Arial" w:hAnsi="Arial" w:cs="Arial"/>
                <w:sz w:val="20"/>
                <w:szCs w:val="20"/>
              </w:rPr>
              <w:fldChar w:fldCharType="begin">
                <w:ffData>
                  <w:name w:val=""/>
                  <w:enabled/>
                  <w:calcOnExit w:val="0"/>
                  <w:textInput/>
                </w:ffData>
              </w:fldChar>
            </w:r>
            <w:r w:rsidRPr="00E16D51">
              <w:rPr>
                <w:rFonts w:ascii="Arial" w:hAnsi="Arial" w:cs="Arial"/>
                <w:sz w:val="20"/>
                <w:szCs w:val="20"/>
              </w:rPr>
              <w:instrText xml:space="preserve"> FORMTEXT </w:instrText>
            </w:r>
            <w:r w:rsidR="00F5112C" w:rsidRPr="00E16D51">
              <w:rPr>
                <w:rFonts w:ascii="Arial" w:hAnsi="Arial" w:cs="Arial"/>
                <w:sz w:val="20"/>
                <w:szCs w:val="20"/>
              </w:rPr>
            </w:r>
            <w:r w:rsidR="00F5112C" w:rsidRPr="00E16D51">
              <w:rPr>
                <w:rFonts w:ascii="Arial" w:hAnsi="Arial" w:cs="Arial"/>
                <w:sz w:val="20"/>
                <w:szCs w:val="20"/>
              </w:rPr>
              <w:fldChar w:fldCharType="separate"/>
            </w:r>
            <w:r w:rsidRPr="00E16D51">
              <w:rPr>
                <w:rFonts w:ascii="Arial" w:hAnsi="Arial" w:cs="Arial"/>
                <w:sz w:val="20"/>
                <w:szCs w:val="20"/>
              </w:rPr>
              <w:t>…………</w:t>
            </w:r>
            <w:r w:rsidR="00F5112C" w:rsidRPr="00E16D51">
              <w:rPr>
                <w:rFonts w:ascii="Arial" w:hAnsi="Arial" w:cs="Arial"/>
                <w:sz w:val="20"/>
                <w:szCs w:val="20"/>
              </w:rPr>
              <w:fldChar w:fldCharType="end"/>
            </w:r>
          </w:p>
        </w:tc>
      </w:tr>
      <w:tr w:rsidR="005B160A" w:rsidRPr="00E16D51" w14:paraId="6C50B632" w14:textId="77777777">
        <w:trPr>
          <w:trHeight w:val="2484"/>
        </w:trPr>
        <w:tc>
          <w:tcPr>
            <w:tcW w:w="10230" w:type="dxa"/>
            <w:gridSpan w:val="10"/>
            <w:tcBorders>
              <w:left w:val="single" w:sz="8" w:space="0" w:color="000000"/>
              <w:bottom w:val="single" w:sz="8" w:space="0" w:color="000000"/>
              <w:right w:val="single" w:sz="8" w:space="0" w:color="000000"/>
            </w:tcBorders>
            <w:shd w:val="clear" w:color="auto" w:fill="E0E0E0"/>
          </w:tcPr>
          <w:p w14:paraId="048B93C0" w14:textId="77777777" w:rsidR="005B160A" w:rsidRPr="00E16D51" w:rsidRDefault="000F1E13">
            <w:pPr>
              <w:pStyle w:val="Default"/>
              <w:spacing w:before="120" w:line="260" w:lineRule="exact"/>
              <w:ind w:left="57" w:right="113"/>
              <w:jc w:val="both"/>
              <w:rPr>
                <w:rFonts w:ascii="Arial" w:hAnsi="Arial" w:cs="Arial"/>
                <w:sz w:val="20"/>
                <w:szCs w:val="20"/>
              </w:rPr>
            </w:pPr>
            <w:r w:rsidRPr="00E16D51">
              <w:rPr>
                <w:rFonts w:ascii="Arial" w:hAnsi="Arial" w:cs="Arial"/>
                <w:sz w:val="20"/>
                <w:szCs w:val="20"/>
              </w:rPr>
              <w:lastRenderedPageBreak/>
              <w:t xml:space="preserve">Dalsze informacje na temat systemu gwarantowania depozytów można uzyskać na stronie internetowej Bankowego Funduszu Gwarancyjnego: </w:t>
            </w:r>
            <w:hyperlink r:id="rId8" w:history="1">
              <w:r w:rsidRPr="00E16D51">
                <w:rPr>
                  <w:rStyle w:val="Hipercze"/>
                  <w:rFonts w:ascii="Arial" w:hAnsi="Arial" w:cs="Arial"/>
                  <w:sz w:val="20"/>
                  <w:szCs w:val="20"/>
                </w:rPr>
                <w:t>https://www.bfg.pl/</w:t>
              </w:r>
            </w:hyperlink>
            <w:r w:rsidRPr="00E16D51">
              <w:rPr>
                <w:rFonts w:ascii="Arial" w:hAnsi="Arial" w:cs="Arial"/>
                <w:sz w:val="20"/>
                <w:szCs w:val="20"/>
              </w:rPr>
              <w:t>.</w:t>
            </w:r>
          </w:p>
          <w:p w14:paraId="79AFE77E" w14:textId="77777777" w:rsidR="005B160A" w:rsidRPr="00E16D51" w:rsidRDefault="000F1E13">
            <w:pPr>
              <w:pStyle w:val="Default"/>
              <w:spacing w:before="120" w:line="260" w:lineRule="exact"/>
              <w:ind w:left="57" w:right="113"/>
              <w:jc w:val="both"/>
              <w:rPr>
                <w:rFonts w:ascii="Arial" w:hAnsi="Arial" w:cs="Arial"/>
                <w:sz w:val="20"/>
                <w:szCs w:val="20"/>
              </w:rPr>
            </w:pPr>
            <w:r w:rsidRPr="00E16D51">
              <w:rPr>
                <w:rFonts w:ascii="Arial" w:hAnsi="Arial" w:cs="Arial"/>
                <w:sz w:val="20"/>
                <w:szCs w:val="20"/>
              </w:rPr>
              <w:t>Informacja zamieszczana w przypadku zawarcia umowy mieszkaniowego rachunku powierniczego z oddziałem instytucji kredytowej w rozumieniu art. 4 ust. 1 pkt 18 ustawy z dnia 29 sierpnia 1997 r. – Prawo bankowe (Dz. U. z 2020 r. poz. 1896, 2320 i 2419 oraz z 2021 r. poz. 432, 680, 815 i 1177). 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r w:rsidR="005B160A" w:rsidRPr="00E16D51" w14:paraId="65853058" w14:textId="77777777">
        <w:tblPrEx>
          <w:tblCellMar>
            <w:left w:w="107" w:type="dxa"/>
            <w:right w:w="107" w:type="dxa"/>
          </w:tblCellMar>
        </w:tblPrEx>
        <w:trPr>
          <w:gridAfter w:val="1"/>
          <w:wAfter w:w="23" w:type="dxa"/>
          <w:trHeight w:val="697"/>
        </w:trPr>
        <w:tc>
          <w:tcPr>
            <w:tcW w:w="10212" w:type="dxa"/>
            <w:gridSpan w:val="9"/>
            <w:shd w:val="clear" w:color="auto" w:fill="auto"/>
          </w:tcPr>
          <w:p w14:paraId="6F6A8BE1" w14:textId="77777777" w:rsidR="005B160A" w:rsidRPr="00E16D51" w:rsidRDefault="000F1E13" w:rsidP="00F61315">
            <w:pPr>
              <w:spacing w:before="240" w:after="40" w:line="280" w:lineRule="exact"/>
              <w:ind w:right="-57"/>
              <w:rPr>
                <w:rFonts w:ascii="Arial" w:hAnsi="Arial" w:cs="Arial"/>
              </w:rPr>
            </w:pPr>
            <w:r w:rsidRPr="00E16D51">
              <w:rPr>
                <w:rFonts w:ascii="Arial" w:hAnsi="Arial" w:cs="Arial"/>
              </w:rPr>
              <w:t>CZĘŚĆ INDYWIDUALNA</w:t>
            </w:r>
          </w:p>
        </w:tc>
      </w:tr>
      <w:tr w:rsidR="005B160A" w:rsidRPr="00E16D51" w14:paraId="45616E5B" w14:textId="77777777">
        <w:trPr>
          <w:trHeight w:val="768"/>
        </w:trPr>
        <w:tc>
          <w:tcPr>
            <w:tcW w:w="3200" w:type="dxa"/>
            <w:gridSpan w:val="3"/>
            <w:tcBorders>
              <w:top w:val="single" w:sz="8" w:space="0" w:color="000000"/>
              <w:left w:val="single" w:sz="8" w:space="0" w:color="000000"/>
              <w:bottom w:val="single" w:sz="4" w:space="0" w:color="000000"/>
            </w:tcBorders>
            <w:shd w:val="clear" w:color="auto" w:fill="E0E0E0"/>
          </w:tcPr>
          <w:p w14:paraId="419C98AE" w14:textId="77777777" w:rsidR="005B160A" w:rsidRPr="00942D21" w:rsidRDefault="000F1E13">
            <w:pPr>
              <w:spacing w:before="120" w:after="10" w:line="260" w:lineRule="exact"/>
              <w:ind w:left="57" w:right="-57"/>
              <w:rPr>
                <w:rFonts w:ascii="Arial" w:hAnsi="Arial" w:cs="Arial"/>
              </w:rPr>
            </w:pPr>
            <w:r w:rsidRPr="00942D21">
              <w:rPr>
                <w:rFonts w:ascii="Arial" w:hAnsi="Arial" w:cs="Arial"/>
              </w:rPr>
              <w:t>Cena lokalu mieszkalnego albo domu jednorodzinnego</w:t>
            </w:r>
          </w:p>
        </w:tc>
        <w:tc>
          <w:tcPr>
            <w:tcW w:w="7030" w:type="dxa"/>
            <w:gridSpan w:val="7"/>
            <w:tcBorders>
              <w:top w:val="single" w:sz="8" w:space="0" w:color="000000"/>
              <w:left w:val="single" w:sz="4" w:space="0" w:color="000000"/>
              <w:bottom w:val="single" w:sz="4" w:space="0" w:color="000000"/>
              <w:right w:val="single" w:sz="8" w:space="0" w:color="000000"/>
            </w:tcBorders>
            <w:shd w:val="clear" w:color="auto" w:fill="FFFFFF"/>
          </w:tcPr>
          <w:p w14:paraId="2F9A1697" w14:textId="77777777" w:rsidR="005B160A" w:rsidRPr="00573F33" w:rsidRDefault="005B160A">
            <w:pPr>
              <w:shd w:val="clear" w:color="auto" w:fill="FFFFFF"/>
              <w:spacing w:before="30" w:line="270" w:lineRule="exact"/>
              <w:rPr>
                <w:rFonts w:ascii="Arial" w:hAnsi="Arial" w:cs="Arial"/>
                <w:highlight w:val="red"/>
              </w:rPr>
            </w:pPr>
          </w:p>
        </w:tc>
      </w:tr>
      <w:tr w:rsidR="005B160A" w:rsidRPr="00E16D51" w14:paraId="62F26B18" w14:textId="77777777">
        <w:trPr>
          <w:trHeight w:val="991"/>
        </w:trPr>
        <w:tc>
          <w:tcPr>
            <w:tcW w:w="3200" w:type="dxa"/>
            <w:gridSpan w:val="3"/>
            <w:tcBorders>
              <w:top w:val="single" w:sz="4" w:space="0" w:color="000000"/>
              <w:left w:val="single" w:sz="8" w:space="0" w:color="000000"/>
              <w:bottom w:val="single" w:sz="4" w:space="0" w:color="000000"/>
            </w:tcBorders>
            <w:shd w:val="clear" w:color="auto" w:fill="E0E0E0"/>
          </w:tcPr>
          <w:p w14:paraId="45D3682F" w14:textId="77777777" w:rsidR="005B160A" w:rsidRPr="00942D21" w:rsidRDefault="000F1E13">
            <w:pPr>
              <w:spacing w:before="120" w:after="10" w:line="260" w:lineRule="exact"/>
              <w:ind w:left="57" w:right="-57"/>
              <w:rPr>
                <w:rFonts w:ascii="Arial" w:hAnsi="Arial" w:cs="Arial"/>
              </w:rPr>
            </w:pPr>
            <w:r w:rsidRPr="00942D21">
              <w:rPr>
                <w:rFonts w:ascii="Arial" w:hAnsi="Arial" w:cs="Arial"/>
              </w:rPr>
              <w:t>Powierzchnia użytkowa lokalu mieszkalnego albo domu jednorodzinnego</w:t>
            </w:r>
          </w:p>
        </w:tc>
        <w:tc>
          <w:tcPr>
            <w:tcW w:w="7030" w:type="dxa"/>
            <w:gridSpan w:val="7"/>
            <w:tcBorders>
              <w:top w:val="single" w:sz="4" w:space="0" w:color="000000"/>
              <w:left w:val="single" w:sz="4" w:space="0" w:color="000000"/>
              <w:bottom w:val="single" w:sz="4" w:space="0" w:color="000000"/>
              <w:right w:val="single" w:sz="8" w:space="0" w:color="000000"/>
            </w:tcBorders>
            <w:shd w:val="clear" w:color="auto" w:fill="FFFFFF"/>
          </w:tcPr>
          <w:p w14:paraId="5A50A5B8" w14:textId="77777777" w:rsidR="005B160A" w:rsidRPr="00942D21" w:rsidRDefault="005B160A">
            <w:pPr>
              <w:shd w:val="clear" w:color="auto" w:fill="FFFFFF"/>
              <w:spacing w:before="30" w:line="270" w:lineRule="exact"/>
              <w:rPr>
                <w:rFonts w:ascii="Arial" w:hAnsi="Arial" w:cs="Arial"/>
                <w:highlight w:val="yellow"/>
              </w:rPr>
            </w:pPr>
          </w:p>
        </w:tc>
      </w:tr>
      <w:tr w:rsidR="005B160A" w:rsidRPr="00E16D51" w14:paraId="57B2DC50" w14:textId="77777777">
        <w:trPr>
          <w:trHeight w:val="991"/>
        </w:trPr>
        <w:tc>
          <w:tcPr>
            <w:tcW w:w="3200" w:type="dxa"/>
            <w:gridSpan w:val="3"/>
            <w:tcBorders>
              <w:top w:val="single" w:sz="4" w:space="0" w:color="000000"/>
              <w:left w:val="single" w:sz="8" w:space="0" w:color="000000"/>
              <w:bottom w:val="single" w:sz="4" w:space="0" w:color="000000"/>
            </w:tcBorders>
            <w:shd w:val="clear" w:color="auto" w:fill="E0E0E0"/>
          </w:tcPr>
          <w:p w14:paraId="09035D1A" w14:textId="77777777" w:rsidR="005B160A" w:rsidRPr="00942D21" w:rsidRDefault="000F1E13">
            <w:pPr>
              <w:spacing w:before="120" w:after="10" w:line="260" w:lineRule="exact"/>
              <w:ind w:left="57" w:right="-57"/>
              <w:rPr>
                <w:rFonts w:ascii="Arial" w:hAnsi="Arial" w:cs="Arial"/>
              </w:rPr>
            </w:pPr>
            <w:r w:rsidRPr="00942D21">
              <w:rPr>
                <w:rFonts w:ascii="Arial" w:hAnsi="Arial" w:cs="Arial"/>
              </w:rPr>
              <w:t>Cena m</w:t>
            </w:r>
            <w:r w:rsidRPr="00942D21">
              <w:rPr>
                <w:rFonts w:ascii="Arial" w:hAnsi="Arial" w:cs="Arial"/>
                <w:vertAlign w:val="superscript"/>
              </w:rPr>
              <w:t>2</w:t>
            </w:r>
            <w:r w:rsidRPr="00942D21">
              <w:rPr>
                <w:rFonts w:ascii="Arial" w:hAnsi="Arial" w:cs="Arial"/>
              </w:rPr>
              <w:t xml:space="preserve"> powierzchni użytkowej lokalu mieszkalnego albo domu jednorodzinnego</w:t>
            </w:r>
          </w:p>
        </w:tc>
        <w:tc>
          <w:tcPr>
            <w:tcW w:w="7030" w:type="dxa"/>
            <w:gridSpan w:val="7"/>
            <w:tcBorders>
              <w:top w:val="single" w:sz="4" w:space="0" w:color="000000"/>
              <w:left w:val="single" w:sz="4" w:space="0" w:color="000000"/>
              <w:bottom w:val="single" w:sz="4" w:space="0" w:color="000000"/>
              <w:right w:val="single" w:sz="8" w:space="0" w:color="000000"/>
            </w:tcBorders>
            <w:shd w:val="clear" w:color="auto" w:fill="FFFFFF"/>
          </w:tcPr>
          <w:p w14:paraId="611758B4" w14:textId="77777777" w:rsidR="005B160A" w:rsidRPr="00942D21" w:rsidRDefault="005B160A">
            <w:pPr>
              <w:shd w:val="clear" w:color="auto" w:fill="FFFFFF"/>
              <w:spacing w:before="30" w:line="270" w:lineRule="exact"/>
              <w:rPr>
                <w:rFonts w:ascii="Arial" w:hAnsi="Arial" w:cs="Arial"/>
                <w:highlight w:val="yellow"/>
              </w:rPr>
            </w:pPr>
          </w:p>
        </w:tc>
      </w:tr>
      <w:tr w:rsidR="005B160A" w:rsidRPr="00E16D51" w14:paraId="7109B9FB" w14:textId="77777777">
        <w:trPr>
          <w:trHeight w:val="3102"/>
        </w:trPr>
        <w:tc>
          <w:tcPr>
            <w:tcW w:w="3200" w:type="dxa"/>
            <w:gridSpan w:val="3"/>
            <w:tcBorders>
              <w:top w:val="single" w:sz="4" w:space="0" w:color="000000"/>
              <w:left w:val="single" w:sz="8" w:space="0" w:color="000000"/>
              <w:bottom w:val="single" w:sz="4" w:space="0" w:color="000000"/>
            </w:tcBorders>
            <w:shd w:val="clear" w:color="auto" w:fill="E0E0E0"/>
          </w:tcPr>
          <w:p w14:paraId="03BACAA0" w14:textId="77777777" w:rsidR="005B160A" w:rsidRPr="00E16D51" w:rsidRDefault="000F1E13">
            <w:pPr>
              <w:spacing w:before="120" w:after="10" w:line="260" w:lineRule="exact"/>
              <w:ind w:left="57"/>
              <w:rPr>
                <w:rFonts w:ascii="Arial" w:hAnsi="Arial" w:cs="Arial"/>
              </w:rPr>
            </w:pPr>
            <w:r w:rsidRPr="00E16D51">
              <w:rPr>
                <w:rFonts w:ascii="Arial" w:hAnsi="Arial" w:cs="Arial"/>
              </w:rPr>
              <w:t>Termin, do którego nastąpi przeniesienie prawa własności nie-ruchomości wynikającego z umowy deweloperskiej lub jednej z umów,</w:t>
            </w:r>
            <w:r w:rsidRPr="00E16D51">
              <w:rPr>
                <w:rFonts w:ascii="Arial" w:hAnsi="Arial" w:cs="Arial"/>
              </w:rPr>
              <w:br/>
              <w:t>o których mowa w art. 2 ust. 1 pkt 2, 3 lub 5 lub ust. 2 ustawy z dnia</w:t>
            </w:r>
            <w:r w:rsidRPr="00E16D51">
              <w:rPr>
                <w:rFonts w:ascii="Arial" w:hAnsi="Arial" w:cs="Arial"/>
              </w:rPr>
              <w:br/>
              <w:t>20 maja 2021 r. o ochronie praw nabywcy lokalu mieszkalnego</w:t>
            </w:r>
            <w:r w:rsidRPr="00E16D51">
              <w:rPr>
                <w:rFonts w:ascii="Arial" w:hAnsi="Arial" w:cs="Arial"/>
              </w:rPr>
              <w:br/>
              <w:t>lub domu jednorodzinnego</w:t>
            </w:r>
            <w:r w:rsidRPr="00E16D51">
              <w:rPr>
                <w:rFonts w:ascii="Arial" w:hAnsi="Arial" w:cs="Arial"/>
              </w:rPr>
              <w:br/>
              <w:t>oraz Deweloperskim Funduszu Gwarancyjnym</w:t>
            </w:r>
          </w:p>
        </w:tc>
        <w:tc>
          <w:tcPr>
            <w:tcW w:w="7030" w:type="dxa"/>
            <w:gridSpan w:val="7"/>
            <w:tcBorders>
              <w:top w:val="single" w:sz="4" w:space="0" w:color="000000"/>
              <w:left w:val="single" w:sz="4" w:space="0" w:color="000000"/>
              <w:bottom w:val="single" w:sz="4" w:space="0" w:color="000000"/>
              <w:right w:val="single" w:sz="8" w:space="0" w:color="000000"/>
            </w:tcBorders>
            <w:shd w:val="clear" w:color="auto" w:fill="FFFFFF"/>
          </w:tcPr>
          <w:p w14:paraId="2FFBFC45" w14:textId="77777777" w:rsidR="005B160A" w:rsidRPr="00E16D51" w:rsidRDefault="00246A8B" w:rsidP="00246A8B">
            <w:pPr>
              <w:shd w:val="clear" w:color="auto" w:fill="FFFFFF"/>
              <w:spacing w:before="30" w:line="270" w:lineRule="exact"/>
              <w:rPr>
                <w:rFonts w:ascii="Arial" w:hAnsi="Arial" w:cs="Arial"/>
                <w:highlight w:val="yellow"/>
              </w:rPr>
            </w:pPr>
            <w:r>
              <w:rPr>
                <w:rFonts w:ascii="Arial" w:hAnsi="Arial" w:cs="Arial"/>
              </w:rPr>
              <w:t>30 września</w:t>
            </w:r>
            <w:r w:rsidR="00E27CD2">
              <w:rPr>
                <w:rFonts w:ascii="Arial" w:hAnsi="Arial" w:cs="Arial"/>
              </w:rPr>
              <w:t xml:space="preserve"> 2026</w:t>
            </w:r>
            <w:r w:rsidR="00E26C84" w:rsidRPr="00E27CD2">
              <w:rPr>
                <w:rFonts w:ascii="Arial" w:hAnsi="Arial" w:cs="Arial"/>
              </w:rPr>
              <w:t xml:space="preserve"> r.</w:t>
            </w:r>
          </w:p>
        </w:tc>
      </w:tr>
      <w:tr w:rsidR="005B160A" w:rsidRPr="00E16D51" w14:paraId="110E7AC2" w14:textId="77777777">
        <w:trPr>
          <w:trHeight w:val="510"/>
        </w:trPr>
        <w:tc>
          <w:tcPr>
            <w:tcW w:w="3200" w:type="dxa"/>
            <w:gridSpan w:val="3"/>
            <w:vMerge w:val="restart"/>
            <w:tcBorders>
              <w:top w:val="single" w:sz="4" w:space="0" w:color="000000"/>
              <w:left w:val="single" w:sz="8" w:space="0" w:color="000000"/>
              <w:bottom w:val="single" w:sz="4" w:space="0" w:color="000000"/>
            </w:tcBorders>
            <w:shd w:val="clear" w:color="auto" w:fill="E0E0E0"/>
          </w:tcPr>
          <w:p w14:paraId="1D30C700" w14:textId="77777777" w:rsidR="005B160A" w:rsidRPr="00E16D51" w:rsidRDefault="000F1E13">
            <w:pPr>
              <w:spacing w:before="120" w:after="10" w:line="260" w:lineRule="exact"/>
              <w:ind w:left="57"/>
              <w:rPr>
                <w:rFonts w:ascii="Arial" w:hAnsi="Arial" w:cs="Arial"/>
              </w:rPr>
            </w:pPr>
            <w:r w:rsidRPr="00E16D51">
              <w:rPr>
                <w:rFonts w:ascii="Arial" w:hAnsi="Arial" w:cs="Arial"/>
              </w:rPr>
              <w:t>Określenie położenia oraz istotnych cech domu jednorodzinnego albo budynku, w którym ma znajdować</w:t>
            </w:r>
            <w:r w:rsidRPr="00E16D51">
              <w:rPr>
                <w:rFonts w:ascii="Arial" w:hAnsi="Arial" w:cs="Arial"/>
              </w:rPr>
              <w:br/>
              <w:t xml:space="preserve">się lokal mieszkalny będący przedmiotem umowy </w:t>
            </w:r>
            <w:r w:rsidRPr="00E16D51">
              <w:rPr>
                <w:rFonts w:ascii="Arial" w:hAnsi="Arial" w:cs="Arial"/>
              </w:rPr>
              <w:lastRenderedPageBreak/>
              <w:t>rezerwacyjnej albo umowy deweloperskiej lub jednej z umów, o których mowa</w:t>
            </w:r>
            <w:r w:rsidRPr="00E16D51">
              <w:rPr>
                <w:rFonts w:ascii="Arial" w:hAnsi="Arial" w:cs="Arial"/>
              </w:rPr>
              <w:br/>
              <w:t>w art. 2 ust. 1 pkt 2, 3 lub 5 lub ust. 2 ustawy z dnia 20 maja 2021 r.</w:t>
            </w:r>
            <w:r w:rsidRPr="00E16D51">
              <w:rPr>
                <w:rFonts w:ascii="Arial" w:hAnsi="Arial" w:cs="Arial"/>
              </w:rPr>
              <w:br/>
              <w:t>o ochronie praw nabywcy lokalu mieszkalnego lub domu jednorodzinnego oraz</w:t>
            </w:r>
            <w:r w:rsidRPr="00E16D51">
              <w:rPr>
                <w:rFonts w:ascii="Arial" w:hAnsi="Arial" w:cs="Arial"/>
              </w:rPr>
              <w:br/>
              <w:t>Deweloperskim Funduszu Gwarancyjnym</w:t>
            </w:r>
          </w:p>
        </w:tc>
        <w:tc>
          <w:tcPr>
            <w:tcW w:w="3157" w:type="dxa"/>
            <w:gridSpan w:val="3"/>
            <w:tcBorders>
              <w:top w:val="single" w:sz="4" w:space="0" w:color="000000"/>
              <w:left w:val="single" w:sz="4" w:space="0" w:color="000000"/>
              <w:bottom w:val="single" w:sz="4" w:space="0" w:color="000000"/>
            </w:tcBorders>
            <w:shd w:val="clear" w:color="auto" w:fill="FFFFFF"/>
          </w:tcPr>
          <w:p w14:paraId="734F055E"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lastRenderedPageBreak/>
              <w:t>Liczba kondygnacji</w:t>
            </w:r>
          </w:p>
        </w:tc>
        <w:tc>
          <w:tcPr>
            <w:tcW w:w="3873" w:type="dxa"/>
            <w:gridSpan w:val="4"/>
            <w:tcBorders>
              <w:top w:val="single" w:sz="4" w:space="0" w:color="000000"/>
              <w:left w:val="single" w:sz="4" w:space="0" w:color="000000"/>
              <w:bottom w:val="single" w:sz="4" w:space="0" w:color="000000"/>
              <w:right w:val="single" w:sz="8" w:space="0" w:color="000000"/>
            </w:tcBorders>
            <w:shd w:val="clear" w:color="auto" w:fill="FFFFFF"/>
          </w:tcPr>
          <w:p w14:paraId="398DD418" w14:textId="77777777" w:rsidR="005B160A" w:rsidRPr="00E16D51" w:rsidRDefault="00573F33">
            <w:pPr>
              <w:shd w:val="clear" w:color="auto" w:fill="FFFFFF"/>
              <w:spacing w:before="30" w:line="270" w:lineRule="exact"/>
              <w:rPr>
                <w:rFonts w:ascii="Arial" w:hAnsi="Arial" w:cs="Arial"/>
              </w:rPr>
            </w:pPr>
            <w:r w:rsidRPr="00E27CD2">
              <w:rPr>
                <w:rFonts w:ascii="Arial" w:hAnsi="Arial" w:cs="Arial"/>
              </w:rPr>
              <w:t>Każdy z 6</w:t>
            </w:r>
            <w:r w:rsidR="00733D8F" w:rsidRPr="00E27CD2">
              <w:rPr>
                <w:rFonts w:ascii="Arial" w:hAnsi="Arial" w:cs="Arial"/>
              </w:rPr>
              <w:t xml:space="preserve"> budynków posiada 2 kondygnacje: parter i pierwsze piętro.</w:t>
            </w:r>
          </w:p>
        </w:tc>
      </w:tr>
      <w:tr w:rsidR="005B160A" w:rsidRPr="00E16D51" w14:paraId="49F67C55" w14:textId="77777777">
        <w:trPr>
          <w:trHeight w:val="510"/>
        </w:trPr>
        <w:tc>
          <w:tcPr>
            <w:tcW w:w="3200" w:type="dxa"/>
            <w:gridSpan w:val="3"/>
            <w:vMerge/>
            <w:tcBorders>
              <w:left w:val="single" w:sz="8" w:space="0" w:color="000000"/>
              <w:bottom w:val="single" w:sz="4" w:space="0" w:color="000000"/>
            </w:tcBorders>
            <w:shd w:val="clear" w:color="auto" w:fill="E0E0E0"/>
            <w:vAlign w:val="center"/>
          </w:tcPr>
          <w:p w14:paraId="73881660" w14:textId="77777777" w:rsidR="005B160A" w:rsidRPr="00E16D51" w:rsidRDefault="005B160A">
            <w:pPr>
              <w:snapToGrid w:val="0"/>
              <w:spacing w:before="40" w:after="10" w:line="260" w:lineRule="exact"/>
              <w:ind w:left="28" w:right="57"/>
              <w:rPr>
                <w:rFonts w:ascii="Arial" w:hAnsi="Arial" w:cs="Arial"/>
              </w:rPr>
            </w:pPr>
          </w:p>
        </w:tc>
        <w:tc>
          <w:tcPr>
            <w:tcW w:w="3157" w:type="dxa"/>
            <w:gridSpan w:val="3"/>
            <w:tcBorders>
              <w:top w:val="single" w:sz="4" w:space="0" w:color="000000"/>
              <w:left w:val="single" w:sz="4" w:space="0" w:color="000000"/>
              <w:bottom w:val="single" w:sz="4" w:space="0" w:color="000000"/>
            </w:tcBorders>
            <w:shd w:val="clear" w:color="auto" w:fill="FFFFFF"/>
          </w:tcPr>
          <w:p w14:paraId="46CF6007"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Technologia wykonania</w:t>
            </w:r>
          </w:p>
        </w:tc>
        <w:tc>
          <w:tcPr>
            <w:tcW w:w="3873" w:type="dxa"/>
            <w:gridSpan w:val="4"/>
            <w:tcBorders>
              <w:top w:val="single" w:sz="4" w:space="0" w:color="000000"/>
              <w:left w:val="single" w:sz="4" w:space="0" w:color="000000"/>
              <w:bottom w:val="single" w:sz="4" w:space="0" w:color="000000"/>
              <w:right w:val="single" w:sz="8" w:space="0" w:color="000000"/>
            </w:tcBorders>
            <w:shd w:val="clear" w:color="auto" w:fill="FFFFFF"/>
          </w:tcPr>
          <w:p w14:paraId="1CA3CFD3"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t xml:space="preserve">Każdy z </w:t>
            </w:r>
            <w:r w:rsidR="00573F33">
              <w:rPr>
                <w:rFonts w:ascii="Arial" w:hAnsi="Arial" w:cs="Arial"/>
              </w:rPr>
              <w:t>6</w:t>
            </w:r>
            <w:r w:rsidRPr="00E16D51">
              <w:rPr>
                <w:rFonts w:ascii="Arial" w:hAnsi="Arial" w:cs="Arial"/>
              </w:rPr>
              <w:t xml:space="preserve"> budynków powstanie w technologii tradycyjnej, murowanej, m.in.:</w:t>
            </w:r>
          </w:p>
          <w:p w14:paraId="53689EFA"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t></w:t>
            </w:r>
            <w:r w:rsidRPr="00E16D51">
              <w:rPr>
                <w:rFonts w:ascii="Arial" w:hAnsi="Arial" w:cs="Arial"/>
              </w:rPr>
              <w:tab/>
              <w:t>płyta i ławy fundamentowe - beton klasy C-20 W8,</w:t>
            </w:r>
          </w:p>
          <w:p w14:paraId="6FA7C80A"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lastRenderedPageBreak/>
              <w:t></w:t>
            </w:r>
            <w:r w:rsidRPr="00E16D51">
              <w:rPr>
                <w:rFonts w:ascii="Arial" w:hAnsi="Arial" w:cs="Arial"/>
              </w:rPr>
              <w:tab/>
              <w:t xml:space="preserve">ściany fundamentowe z betonu C20/25 W8 oraz stal zbrojeniowa ST500s. Izolacja fundamentów od zewnątrz masa izolacyjna </w:t>
            </w:r>
            <w:proofErr w:type="spellStart"/>
            <w:r w:rsidRPr="00E16D51">
              <w:rPr>
                <w:rFonts w:ascii="Arial" w:hAnsi="Arial" w:cs="Arial"/>
              </w:rPr>
              <w:t>Dysperbit</w:t>
            </w:r>
            <w:proofErr w:type="spellEnd"/>
            <w:r w:rsidRPr="00E16D51">
              <w:rPr>
                <w:rFonts w:ascii="Arial" w:hAnsi="Arial" w:cs="Arial"/>
              </w:rPr>
              <w:t xml:space="preserve">, ocieplenie fundamentów </w:t>
            </w:r>
            <w:proofErr w:type="spellStart"/>
            <w:r w:rsidRPr="00E16D51">
              <w:rPr>
                <w:rFonts w:ascii="Arial" w:hAnsi="Arial" w:cs="Arial"/>
              </w:rPr>
              <w:t>Styrodur</w:t>
            </w:r>
            <w:r w:rsidRPr="00E27CD2">
              <w:rPr>
                <w:rFonts w:ascii="Arial" w:hAnsi="Arial" w:cs="Arial"/>
              </w:rPr>
              <w:t>grubości</w:t>
            </w:r>
            <w:proofErr w:type="spellEnd"/>
            <w:r w:rsidRPr="00E27CD2">
              <w:rPr>
                <w:rFonts w:ascii="Arial" w:hAnsi="Arial" w:cs="Arial"/>
              </w:rPr>
              <w:t xml:space="preserve"> 8 cm</w:t>
            </w:r>
            <w:r w:rsidRPr="00E16D51">
              <w:rPr>
                <w:rFonts w:ascii="Arial" w:hAnsi="Arial" w:cs="Arial"/>
              </w:rPr>
              <w:t>, folia kubełkowa lub budowlana. Izolacja fundamentów od wewnątrz,</w:t>
            </w:r>
          </w:p>
          <w:p w14:paraId="12B22511"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t></w:t>
            </w:r>
            <w:r w:rsidRPr="00E16D51">
              <w:rPr>
                <w:rFonts w:ascii="Arial" w:hAnsi="Arial" w:cs="Arial"/>
              </w:rPr>
              <w:tab/>
              <w:t>ściany nadziemne: ściany konstrukcyjne zewnętrzne  pustak ceramiczny 25 oraz/lub 19 cm. Ściany nośne wewnętrzne - pustak ceramiczny 25 oraz/lub 19 cm - Ściany dział</w:t>
            </w:r>
            <w:r w:rsidR="00555D73">
              <w:rPr>
                <w:rFonts w:ascii="Arial" w:hAnsi="Arial" w:cs="Arial"/>
              </w:rPr>
              <w:t>owe z bloczków gazobetonowych 11,5 oraz/lub 8</w:t>
            </w:r>
            <w:r w:rsidRPr="00E16D51">
              <w:rPr>
                <w:rFonts w:ascii="Arial" w:hAnsi="Arial" w:cs="Arial"/>
              </w:rPr>
              <w:t xml:space="preserve"> cm,</w:t>
            </w:r>
          </w:p>
          <w:p w14:paraId="5744B359"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t></w:t>
            </w:r>
            <w:r w:rsidRPr="00E16D51">
              <w:rPr>
                <w:rFonts w:ascii="Arial" w:hAnsi="Arial" w:cs="Arial"/>
              </w:rPr>
              <w:tab/>
              <w:t>stropy żelbetonowe,</w:t>
            </w:r>
          </w:p>
          <w:p w14:paraId="01A143B0"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t></w:t>
            </w:r>
            <w:r w:rsidRPr="00E16D51">
              <w:rPr>
                <w:rFonts w:ascii="Arial" w:hAnsi="Arial" w:cs="Arial"/>
              </w:rPr>
              <w:tab/>
              <w:t>kominy wentylacyjne System systemowe z pustaka keramzytowego,</w:t>
            </w:r>
          </w:p>
          <w:p w14:paraId="22AE6F10"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t></w:t>
            </w:r>
            <w:r w:rsidRPr="00E16D51">
              <w:rPr>
                <w:rFonts w:ascii="Arial" w:hAnsi="Arial" w:cs="Arial"/>
              </w:rPr>
              <w:tab/>
              <w:t xml:space="preserve">dach o konstrukcji płatwiowej, pokryty blachą na rąbek lub blachodachówką – wełna mineralna </w:t>
            </w:r>
            <w:r w:rsidR="00AC4E3E" w:rsidRPr="00E27CD2">
              <w:rPr>
                <w:rFonts w:ascii="Arial" w:hAnsi="Arial" w:cs="Arial"/>
              </w:rPr>
              <w:t xml:space="preserve">20 lub </w:t>
            </w:r>
            <w:r w:rsidRPr="00E27CD2">
              <w:rPr>
                <w:rFonts w:ascii="Arial" w:hAnsi="Arial" w:cs="Arial"/>
              </w:rPr>
              <w:t>25 cm</w:t>
            </w:r>
            <w:r w:rsidRPr="00E16D51">
              <w:rPr>
                <w:rFonts w:ascii="Arial" w:hAnsi="Arial" w:cs="Arial"/>
              </w:rPr>
              <w:t xml:space="preserve"> wraz z montażem płyt G-K na ruszcie stalowym,</w:t>
            </w:r>
          </w:p>
          <w:p w14:paraId="18E76E2A"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t></w:t>
            </w:r>
            <w:r w:rsidRPr="00E16D51">
              <w:rPr>
                <w:rFonts w:ascii="Arial" w:hAnsi="Arial" w:cs="Arial"/>
              </w:rPr>
              <w:tab/>
              <w:t>stolarka okienna – okna PVC wraz z parapetami</w:t>
            </w:r>
          </w:p>
          <w:p w14:paraId="017A0CD4"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t></w:t>
            </w:r>
            <w:r w:rsidRPr="00E16D51">
              <w:rPr>
                <w:rFonts w:ascii="Arial" w:hAnsi="Arial" w:cs="Arial"/>
              </w:rPr>
              <w:tab/>
              <w:t>drzwi zewnętrzne ocieplane przeznaczone do montażu na zewnątrz budynku</w:t>
            </w:r>
          </w:p>
          <w:p w14:paraId="424AC864" w14:textId="77777777" w:rsidR="005B160A" w:rsidRPr="00E16D51" w:rsidRDefault="00733D8F" w:rsidP="00733D8F">
            <w:pPr>
              <w:shd w:val="clear" w:color="auto" w:fill="FFFFFF"/>
              <w:spacing w:before="30" w:line="270" w:lineRule="exact"/>
              <w:rPr>
                <w:rFonts w:ascii="Arial" w:hAnsi="Arial" w:cs="Arial"/>
              </w:rPr>
            </w:pPr>
            <w:r w:rsidRPr="00E16D51">
              <w:rPr>
                <w:rFonts w:ascii="Arial" w:hAnsi="Arial" w:cs="Arial"/>
              </w:rPr>
              <w:t></w:t>
            </w:r>
            <w:r w:rsidRPr="00E16D51">
              <w:rPr>
                <w:rFonts w:ascii="Arial" w:hAnsi="Arial" w:cs="Arial"/>
              </w:rPr>
              <w:tab/>
              <w:t>tynki i okładziny wewnętrzne: na ścianach murowanych i sufitach żelbetowych tynki gipsowe lub cementowo-wapienne</w:t>
            </w:r>
          </w:p>
        </w:tc>
      </w:tr>
      <w:tr w:rsidR="005B160A" w:rsidRPr="00E16D51" w14:paraId="2A121764" w14:textId="77777777">
        <w:trPr>
          <w:trHeight w:val="2828"/>
        </w:trPr>
        <w:tc>
          <w:tcPr>
            <w:tcW w:w="3200" w:type="dxa"/>
            <w:gridSpan w:val="3"/>
            <w:vMerge/>
            <w:tcBorders>
              <w:left w:val="single" w:sz="8" w:space="0" w:color="000000"/>
              <w:bottom w:val="single" w:sz="4" w:space="0" w:color="000000"/>
            </w:tcBorders>
            <w:shd w:val="clear" w:color="auto" w:fill="E0E0E0"/>
            <w:vAlign w:val="center"/>
          </w:tcPr>
          <w:p w14:paraId="100CA7F7" w14:textId="77777777" w:rsidR="005B160A" w:rsidRPr="00E16D51" w:rsidRDefault="005B160A">
            <w:pPr>
              <w:snapToGrid w:val="0"/>
              <w:spacing w:before="40" w:after="10" w:line="260" w:lineRule="exact"/>
              <w:ind w:left="28" w:right="57"/>
              <w:rPr>
                <w:rFonts w:ascii="Arial" w:hAnsi="Arial" w:cs="Arial"/>
              </w:rPr>
            </w:pPr>
          </w:p>
        </w:tc>
        <w:tc>
          <w:tcPr>
            <w:tcW w:w="3157" w:type="dxa"/>
            <w:gridSpan w:val="3"/>
            <w:tcBorders>
              <w:top w:val="single" w:sz="4" w:space="0" w:color="000000"/>
              <w:left w:val="single" w:sz="4" w:space="0" w:color="000000"/>
              <w:bottom w:val="single" w:sz="4" w:space="0" w:color="000000"/>
            </w:tcBorders>
            <w:shd w:val="clear" w:color="auto" w:fill="FFFFFF"/>
          </w:tcPr>
          <w:p w14:paraId="50947576"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Standard prac wykończeniowych</w:t>
            </w:r>
            <w:r w:rsidRPr="00E16D51">
              <w:rPr>
                <w:rFonts w:ascii="Arial" w:hAnsi="Arial" w:cs="Arial"/>
              </w:rPr>
              <w:br/>
              <w:t>w części wspólnej budynku i terenie wokół niego, stanowiącym część wspólną nieruchomości</w:t>
            </w:r>
          </w:p>
        </w:tc>
        <w:tc>
          <w:tcPr>
            <w:tcW w:w="3873" w:type="dxa"/>
            <w:gridSpan w:val="4"/>
            <w:tcBorders>
              <w:top w:val="single" w:sz="4" w:space="0" w:color="000000"/>
              <w:left w:val="single" w:sz="4" w:space="0" w:color="000000"/>
              <w:bottom w:val="single" w:sz="4" w:space="0" w:color="000000"/>
              <w:right w:val="single" w:sz="8" w:space="0" w:color="000000"/>
            </w:tcBorders>
            <w:shd w:val="clear" w:color="auto" w:fill="FFFFFF"/>
          </w:tcPr>
          <w:p w14:paraId="6A6B1BB0" w14:textId="77777777" w:rsidR="005B160A" w:rsidRPr="00E16D51" w:rsidRDefault="00733D8F">
            <w:pPr>
              <w:shd w:val="clear" w:color="auto" w:fill="FFFFFF"/>
              <w:spacing w:before="30" w:line="270" w:lineRule="exact"/>
              <w:rPr>
                <w:rFonts w:ascii="Arial" w:hAnsi="Arial" w:cs="Arial"/>
              </w:rPr>
            </w:pPr>
            <w:r w:rsidRPr="00E16D51">
              <w:rPr>
                <w:rFonts w:ascii="Arial" w:hAnsi="Arial" w:cs="Arial"/>
              </w:rPr>
              <w:t xml:space="preserve">Schody zewnętrzne, kostka brukowa na podsypkach z piasku i żwiru, obrzeża betonowe, trawniki trawa siana, płyta odbojowa z kostki, podjazdy i miejsca </w:t>
            </w:r>
            <w:r w:rsidRPr="00E27CD2">
              <w:rPr>
                <w:rFonts w:ascii="Arial" w:hAnsi="Arial" w:cs="Arial"/>
              </w:rPr>
              <w:t>postojowe z kostki brukowej /lub płyt ażurowych</w:t>
            </w:r>
            <w:r w:rsidRPr="00E16D51">
              <w:rPr>
                <w:rFonts w:ascii="Arial" w:hAnsi="Arial" w:cs="Arial"/>
              </w:rPr>
              <w:t>, uporządkowanie i wyrównanie terenu</w:t>
            </w:r>
          </w:p>
        </w:tc>
      </w:tr>
      <w:tr w:rsidR="005B160A" w:rsidRPr="00E16D51" w14:paraId="32A72FFE" w14:textId="77777777">
        <w:trPr>
          <w:trHeight w:val="510"/>
        </w:trPr>
        <w:tc>
          <w:tcPr>
            <w:tcW w:w="3200" w:type="dxa"/>
            <w:gridSpan w:val="3"/>
            <w:vMerge/>
            <w:tcBorders>
              <w:left w:val="single" w:sz="8" w:space="0" w:color="000000"/>
              <w:bottom w:val="single" w:sz="4" w:space="0" w:color="000000"/>
            </w:tcBorders>
            <w:shd w:val="clear" w:color="auto" w:fill="E0E0E0"/>
          </w:tcPr>
          <w:p w14:paraId="131812C0" w14:textId="77777777" w:rsidR="005B160A" w:rsidRPr="00E16D51" w:rsidRDefault="005B160A">
            <w:pPr>
              <w:snapToGrid w:val="0"/>
              <w:spacing w:before="40" w:after="10" w:line="260" w:lineRule="exact"/>
              <w:ind w:left="28" w:right="57"/>
              <w:rPr>
                <w:rFonts w:ascii="Arial" w:hAnsi="Arial" w:cs="Arial"/>
              </w:rPr>
            </w:pPr>
          </w:p>
        </w:tc>
        <w:tc>
          <w:tcPr>
            <w:tcW w:w="3157" w:type="dxa"/>
            <w:gridSpan w:val="3"/>
            <w:tcBorders>
              <w:top w:val="single" w:sz="4" w:space="0" w:color="000000"/>
              <w:left w:val="single" w:sz="4" w:space="0" w:color="000000"/>
              <w:bottom w:val="single" w:sz="4" w:space="0" w:color="000000"/>
            </w:tcBorders>
            <w:shd w:val="clear" w:color="auto" w:fill="FFFFFF"/>
          </w:tcPr>
          <w:p w14:paraId="1D9404CD"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Liczba lokali w budynku</w:t>
            </w:r>
          </w:p>
        </w:tc>
        <w:tc>
          <w:tcPr>
            <w:tcW w:w="3873" w:type="dxa"/>
            <w:gridSpan w:val="4"/>
            <w:tcBorders>
              <w:top w:val="single" w:sz="4" w:space="0" w:color="000000"/>
              <w:left w:val="single" w:sz="4" w:space="0" w:color="000000"/>
              <w:bottom w:val="single" w:sz="4" w:space="0" w:color="000000"/>
              <w:right w:val="single" w:sz="8" w:space="0" w:color="000000"/>
            </w:tcBorders>
            <w:shd w:val="clear" w:color="auto" w:fill="FFFFFF"/>
          </w:tcPr>
          <w:p w14:paraId="5288F707" w14:textId="77777777" w:rsidR="00610336" w:rsidRDefault="00610336" w:rsidP="00E27CD2">
            <w:pPr>
              <w:shd w:val="clear" w:color="auto" w:fill="FFFFFF"/>
              <w:spacing w:before="30" w:line="270" w:lineRule="exact"/>
              <w:rPr>
                <w:rFonts w:ascii="Arial" w:hAnsi="Arial" w:cs="Arial"/>
              </w:rPr>
            </w:pPr>
            <w:r>
              <w:rPr>
                <w:rFonts w:ascii="Arial" w:hAnsi="Arial" w:cs="Arial"/>
              </w:rPr>
              <w:t xml:space="preserve">5 budynków dwulokalowych </w:t>
            </w:r>
            <w:r w:rsidR="00FF2991">
              <w:rPr>
                <w:rFonts w:ascii="Arial" w:hAnsi="Arial" w:cs="Arial"/>
              </w:rPr>
              <w:t xml:space="preserve">(lokale oznaczone numerami </w:t>
            </w:r>
            <w:r>
              <w:rPr>
                <w:rFonts w:ascii="Arial" w:hAnsi="Arial" w:cs="Arial"/>
              </w:rPr>
              <w:t>1 i 2</w:t>
            </w:r>
            <w:r w:rsidR="00FF2991">
              <w:rPr>
                <w:rFonts w:ascii="Arial" w:hAnsi="Arial" w:cs="Arial"/>
              </w:rPr>
              <w:t>)</w:t>
            </w:r>
            <w:r w:rsidR="0009442C">
              <w:rPr>
                <w:rFonts w:ascii="Arial" w:hAnsi="Arial" w:cs="Arial"/>
              </w:rPr>
              <w:t xml:space="preserve"> tj. łącznie 10 lokali</w:t>
            </w:r>
          </w:p>
          <w:p w14:paraId="6B79971D" w14:textId="77777777" w:rsidR="005B160A" w:rsidRPr="00E27CD2" w:rsidRDefault="005B160A" w:rsidP="00E27CD2">
            <w:pPr>
              <w:shd w:val="clear" w:color="auto" w:fill="FFFFFF"/>
              <w:spacing w:before="30" w:line="270" w:lineRule="exact"/>
              <w:rPr>
                <w:rFonts w:ascii="Arial" w:hAnsi="Arial" w:cs="Arial"/>
              </w:rPr>
            </w:pPr>
          </w:p>
        </w:tc>
      </w:tr>
      <w:tr w:rsidR="005B160A" w:rsidRPr="00E16D51" w14:paraId="06A8D6C1" w14:textId="77777777">
        <w:trPr>
          <w:trHeight w:val="794"/>
        </w:trPr>
        <w:tc>
          <w:tcPr>
            <w:tcW w:w="3200" w:type="dxa"/>
            <w:gridSpan w:val="3"/>
            <w:vMerge/>
            <w:tcBorders>
              <w:left w:val="single" w:sz="8" w:space="0" w:color="000000"/>
              <w:bottom w:val="single" w:sz="4" w:space="0" w:color="000000"/>
            </w:tcBorders>
            <w:shd w:val="clear" w:color="auto" w:fill="E0E0E0"/>
            <w:vAlign w:val="center"/>
          </w:tcPr>
          <w:p w14:paraId="52E8F1DF" w14:textId="77777777" w:rsidR="005B160A" w:rsidRPr="00E16D51" w:rsidRDefault="005B160A">
            <w:pPr>
              <w:snapToGrid w:val="0"/>
              <w:spacing w:before="40" w:after="10" w:line="260" w:lineRule="exact"/>
              <w:ind w:left="28" w:right="57"/>
              <w:rPr>
                <w:rFonts w:ascii="Arial" w:hAnsi="Arial" w:cs="Arial"/>
              </w:rPr>
            </w:pPr>
          </w:p>
        </w:tc>
        <w:tc>
          <w:tcPr>
            <w:tcW w:w="3157" w:type="dxa"/>
            <w:gridSpan w:val="3"/>
            <w:tcBorders>
              <w:top w:val="single" w:sz="4" w:space="0" w:color="000000"/>
              <w:left w:val="single" w:sz="4" w:space="0" w:color="000000"/>
              <w:bottom w:val="single" w:sz="4" w:space="0" w:color="000000"/>
            </w:tcBorders>
            <w:shd w:val="clear" w:color="auto" w:fill="FFFFFF"/>
          </w:tcPr>
          <w:p w14:paraId="4D93E69B"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Liczba miejsc garażowych i postojowych</w:t>
            </w:r>
          </w:p>
        </w:tc>
        <w:tc>
          <w:tcPr>
            <w:tcW w:w="3873" w:type="dxa"/>
            <w:gridSpan w:val="4"/>
            <w:tcBorders>
              <w:top w:val="single" w:sz="4" w:space="0" w:color="000000"/>
              <w:left w:val="single" w:sz="4" w:space="0" w:color="000000"/>
              <w:bottom w:val="single" w:sz="4" w:space="0" w:color="000000"/>
              <w:right w:val="single" w:sz="8" w:space="0" w:color="000000"/>
            </w:tcBorders>
            <w:shd w:val="clear" w:color="auto" w:fill="FFFFFF"/>
          </w:tcPr>
          <w:p w14:paraId="3E02A60B" w14:textId="77777777" w:rsidR="005B160A" w:rsidRPr="00E27CD2" w:rsidRDefault="00FE01A6">
            <w:pPr>
              <w:shd w:val="clear" w:color="auto" w:fill="FFFFFF"/>
              <w:spacing w:before="30" w:line="270" w:lineRule="exact"/>
              <w:rPr>
                <w:rFonts w:ascii="Arial" w:hAnsi="Arial" w:cs="Arial"/>
              </w:rPr>
            </w:pPr>
            <w:r>
              <w:rPr>
                <w:rFonts w:ascii="Arial" w:hAnsi="Arial" w:cs="Arial"/>
              </w:rPr>
              <w:t xml:space="preserve">Min. </w:t>
            </w:r>
            <w:r w:rsidRPr="00FE01A6">
              <w:rPr>
                <w:rFonts w:ascii="Arial" w:hAnsi="Arial" w:cs="Arial"/>
              </w:rPr>
              <w:t xml:space="preserve">12 (1 miejsce </w:t>
            </w:r>
            <w:r w:rsidR="00FF2991">
              <w:rPr>
                <w:rFonts w:ascii="Arial" w:hAnsi="Arial" w:cs="Arial"/>
              </w:rPr>
              <w:t xml:space="preserve">postojowe </w:t>
            </w:r>
            <w:r w:rsidRPr="00FE01A6">
              <w:rPr>
                <w:rFonts w:ascii="Arial" w:hAnsi="Arial" w:cs="Arial"/>
              </w:rPr>
              <w:t xml:space="preserve">na 1 mieszkanie + 2 </w:t>
            </w:r>
            <w:r>
              <w:rPr>
                <w:rFonts w:ascii="Arial" w:hAnsi="Arial" w:cs="Arial"/>
              </w:rPr>
              <w:t>miejsca</w:t>
            </w:r>
            <w:r w:rsidR="00FF2991">
              <w:rPr>
                <w:rFonts w:ascii="Arial" w:hAnsi="Arial" w:cs="Arial"/>
              </w:rPr>
              <w:t xml:space="preserve"> postojowe</w:t>
            </w:r>
            <w:r>
              <w:rPr>
                <w:rFonts w:ascii="Arial" w:hAnsi="Arial" w:cs="Arial"/>
              </w:rPr>
              <w:t xml:space="preserve"> - </w:t>
            </w:r>
            <w:proofErr w:type="spellStart"/>
            <w:r w:rsidRPr="00FE01A6">
              <w:rPr>
                <w:rFonts w:ascii="Arial" w:hAnsi="Arial" w:cs="Arial"/>
              </w:rPr>
              <w:t>szeregówka</w:t>
            </w:r>
            <w:proofErr w:type="spellEnd"/>
            <w:r w:rsidRPr="00FE01A6">
              <w:rPr>
                <w:rFonts w:ascii="Arial" w:hAnsi="Arial" w:cs="Arial"/>
              </w:rPr>
              <w:t>)</w:t>
            </w:r>
          </w:p>
        </w:tc>
      </w:tr>
      <w:tr w:rsidR="005B160A" w:rsidRPr="00E16D51" w14:paraId="12977BD0" w14:textId="77777777">
        <w:trPr>
          <w:trHeight w:val="510"/>
        </w:trPr>
        <w:tc>
          <w:tcPr>
            <w:tcW w:w="3200" w:type="dxa"/>
            <w:gridSpan w:val="3"/>
            <w:vMerge/>
            <w:tcBorders>
              <w:left w:val="single" w:sz="8" w:space="0" w:color="000000"/>
              <w:bottom w:val="single" w:sz="4" w:space="0" w:color="000000"/>
            </w:tcBorders>
            <w:shd w:val="clear" w:color="auto" w:fill="E0E0E0"/>
          </w:tcPr>
          <w:p w14:paraId="16436D07" w14:textId="77777777" w:rsidR="005B160A" w:rsidRPr="00E16D51" w:rsidRDefault="005B160A">
            <w:pPr>
              <w:snapToGrid w:val="0"/>
              <w:spacing w:before="40" w:after="10" w:line="260" w:lineRule="exact"/>
              <w:ind w:left="28" w:right="57"/>
              <w:rPr>
                <w:rFonts w:ascii="Arial" w:hAnsi="Arial" w:cs="Arial"/>
              </w:rPr>
            </w:pPr>
          </w:p>
        </w:tc>
        <w:tc>
          <w:tcPr>
            <w:tcW w:w="3157" w:type="dxa"/>
            <w:gridSpan w:val="3"/>
            <w:tcBorders>
              <w:top w:val="single" w:sz="4" w:space="0" w:color="000000"/>
              <w:left w:val="single" w:sz="4" w:space="0" w:color="000000"/>
              <w:bottom w:val="single" w:sz="4" w:space="0" w:color="000000"/>
            </w:tcBorders>
            <w:shd w:val="clear" w:color="auto" w:fill="FFFFFF"/>
          </w:tcPr>
          <w:p w14:paraId="33BA60E3"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Dostępne media w budynku</w:t>
            </w:r>
          </w:p>
        </w:tc>
        <w:tc>
          <w:tcPr>
            <w:tcW w:w="3873" w:type="dxa"/>
            <w:gridSpan w:val="4"/>
            <w:tcBorders>
              <w:top w:val="single" w:sz="4" w:space="0" w:color="000000"/>
              <w:left w:val="single" w:sz="4" w:space="0" w:color="000000"/>
              <w:bottom w:val="single" w:sz="4" w:space="0" w:color="000000"/>
              <w:right w:val="single" w:sz="8" w:space="0" w:color="000000"/>
            </w:tcBorders>
            <w:shd w:val="clear" w:color="auto" w:fill="FFFFFF"/>
          </w:tcPr>
          <w:p w14:paraId="1023B8EA"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t xml:space="preserve">Wszystkie media dostępne w budynkach to: </w:t>
            </w:r>
          </w:p>
          <w:p w14:paraId="45799152"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t>1.</w:t>
            </w:r>
            <w:r w:rsidRPr="00E16D51">
              <w:rPr>
                <w:rFonts w:ascii="Arial" w:hAnsi="Arial" w:cs="Arial"/>
              </w:rPr>
              <w:tab/>
              <w:t>energia elektryczna</w:t>
            </w:r>
          </w:p>
          <w:p w14:paraId="63C8C5FD"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t>2.</w:t>
            </w:r>
            <w:r w:rsidRPr="00E16D51">
              <w:rPr>
                <w:rFonts w:ascii="Arial" w:hAnsi="Arial" w:cs="Arial"/>
              </w:rPr>
              <w:tab/>
              <w:t xml:space="preserve">woda, kanalizacja sanitarna, </w:t>
            </w:r>
          </w:p>
          <w:p w14:paraId="28605487" w14:textId="77777777" w:rsidR="005B160A" w:rsidRPr="00E16D51" w:rsidRDefault="00246A8B" w:rsidP="00733D8F">
            <w:pPr>
              <w:shd w:val="clear" w:color="auto" w:fill="FFFFFF"/>
              <w:spacing w:before="30" w:line="270" w:lineRule="exact"/>
              <w:rPr>
                <w:rFonts w:ascii="Arial" w:hAnsi="Arial" w:cs="Arial"/>
              </w:rPr>
            </w:pPr>
            <w:r>
              <w:rPr>
                <w:rFonts w:ascii="Arial" w:hAnsi="Arial" w:cs="Arial"/>
              </w:rPr>
              <w:t>3</w:t>
            </w:r>
            <w:r w:rsidR="00733D8F" w:rsidRPr="00E16D51">
              <w:rPr>
                <w:rFonts w:ascii="Arial" w:hAnsi="Arial" w:cs="Arial"/>
              </w:rPr>
              <w:t>.</w:t>
            </w:r>
            <w:r w:rsidR="00733D8F" w:rsidRPr="00E16D51">
              <w:rPr>
                <w:rFonts w:ascii="Arial" w:hAnsi="Arial" w:cs="Arial"/>
              </w:rPr>
              <w:tab/>
              <w:t xml:space="preserve">C.O. indywidualne dla każdego </w:t>
            </w:r>
            <w:r w:rsidR="00733D8F" w:rsidRPr="00E16D51">
              <w:rPr>
                <w:rFonts w:ascii="Arial" w:hAnsi="Arial" w:cs="Arial"/>
              </w:rPr>
              <w:lastRenderedPageBreak/>
              <w:t>lokalu</w:t>
            </w:r>
          </w:p>
        </w:tc>
      </w:tr>
      <w:tr w:rsidR="005B160A" w:rsidRPr="00E16D51" w14:paraId="7E14A208" w14:textId="77777777">
        <w:trPr>
          <w:trHeight w:val="510"/>
        </w:trPr>
        <w:tc>
          <w:tcPr>
            <w:tcW w:w="3200" w:type="dxa"/>
            <w:gridSpan w:val="3"/>
            <w:vMerge/>
            <w:tcBorders>
              <w:left w:val="single" w:sz="8" w:space="0" w:color="000000"/>
              <w:bottom w:val="single" w:sz="4" w:space="0" w:color="000000"/>
            </w:tcBorders>
            <w:shd w:val="clear" w:color="auto" w:fill="E0E0E0"/>
            <w:vAlign w:val="center"/>
          </w:tcPr>
          <w:p w14:paraId="587599F3" w14:textId="77777777" w:rsidR="005B160A" w:rsidRPr="00E16D51" w:rsidRDefault="005B160A">
            <w:pPr>
              <w:snapToGrid w:val="0"/>
              <w:spacing w:before="40" w:after="10" w:line="250" w:lineRule="exact"/>
              <w:ind w:left="28" w:right="57"/>
              <w:rPr>
                <w:rFonts w:ascii="Arial" w:hAnsi="Arial" w:cs="Arial"/>
              </w:rPr>
            </w:pPr>
          </w:p>
        </w:tc>
        <w:tc>
          <w:tcPr>
            <w:tcW w:w="3157" w:type="dxa"/>
            <w:gridSpan w:val="3"/>
            <w:tcBorders>
              <w:top w:val="single" w:sz="4" w:space="0" w:color="000000"/>
              <w:left w:val="single" w:sz="4" w:space="0" w:color="000000"/>
              <w:bottom w:val="single" w:sz="4" w:space="0" w:color="000000"/>
            </w:tcBorders>
            <w:shd w:val="clear" w:color="auto" w:fill="FFFFFF"/>
          </w:tcPr>
          <w:p w14:paraId="329FF2BE" w14:textId="77777777" w:rsidR="005B160A" w:rsidRPr="00E16D51" w:rsidRDefault="000F1E13">
            <w:pPr>
              <w:shd w:val="clear" w:color="auto" w:fill="FFFFFF"/>
              <w:spacing w:before="120" w:after="10" w:line="260" w:lineRule="exact"/>
              <w:ind w:left="79" w:right="57"/>
              <w:rPr>
                <w:rFonts w:ascii="Arial" w:hAnsi="Arial" w:cs="Arial"/>
              </w:rPr>
            </w:pPr>
            <w:r w:rsidRPr="00E16D51">
              <w:rPr>
                <w:rFonts w:ascii="Arial" w:hAnsi="Arial" w:cs="Arial"/>
              </w:rPr>
              <w:t>Dostęp do drogi publicznej</w:t>
            </w:r>
          </w:p>
        </w:tc>
        <w:tc>
          <w:tcPr>
            <w:tcW w:w="3873" w:type="dxa"/>
            <w:gridSpan w:val="4"/>
            <w:tcBorders>
              <w:top w:val="single" w:sz="4" w:space="0" w:color="000000"/>
              <w:left w:val="single" w:sz="4" w:space="0" w:color="000000"/>
              <w:bottom w:val="single" w:sz="4" w:space="0" w:color="000000"/>
              <w:right w:val="single" w:sz="8" w:space="0" w:color="000000"/>
            </w:tcBorders>
            <w:shd w:val="clear" w:color="auto" w:fill="FFFFFF"/>
          </w:tcPr>
          <w:p w14:paraId="3D303957" w14:textId="77777777" w:rsidR="005B160A" w:rsidRPr="00E16D51" w:rsidRDefault="00733D8F">
            <w:pPr>
              <w:shd w:val="clear" w:color="auto" w:fill="FFFFFF"/>
              <w:spacing w:before="30" w:line="270" w:lineRule="exact"/>
              <w:rPr>
                <w:rFonts w:ascii="Arial" w:hAnsi="Arial" w:cs="Arial"/>
              </w:rPr>
            </w:pPr>
            <w:r w:rsidRPr="00E16D51">
              <w:rPr>
                <w:rFonts w:ascii="Arial" w:hAnsi="Arial" w:cs="Arial"/>
              </w:rPr>
              <w:t>Obszar inwestycji posiada dostęp do drogi publicznej- ulicy Sikorskiego</w:t>
            </w:r>
          </w:p>
        </w:tc>
      </w:tr>
      <w:tr w:rsidR="005B160A" w:rsidRPr="00E16D51" w14:paraId="07D11F9A" w14:textId="77777777">
        <w:trPr>
          <w:trHeight w:val="1522"/>
        </w:trPr>
        <w:tc>
          <w:tcPr>
            <w:tcW w:w="3200" w:type="dxa"/>
            <w:gridSpan w:val="3"/>
            <w:tcBorders>
              <w:top w:val="single" w:sz="4" w:space="0" w:color="000000"/>
              <w:left w:val="single" w:sz="8" w:space="0" w:color="000000"/>
              <w:bottom w:val="single" w:sz="4" w:space="0" w:color="000000"/>
            </w:tcBorders>
            <w:shd w:val="clear" w:color="auto" w:fill="E0E0E0"/>
          </w:tcPr>
          <w:p w14:paraId="78990E87" w14:textId="77777777" w:rsidR="005B160A" w:rsidRPr="00E16D51" w:rsidRDefault="000F1E13">
            <w:pPr>
              <w:spacing w:before="120" w:after="10" w:line="260" w:lineRule="exact"/>
              <w:ind w:left="57"/>
              <w:rPr>
                <w:rFonts w:ascii="Arial" w:hAnsi="Arial" w:cs="Arial"/>
              </w:rPr>
            </w:pPr>
            <w:r w:rsidRPr="00E16D51">
              <w:rPr>
                <w:rFonts w:ascii="Arial" w:hAnsi="Arial" w:cs="Arial"/>
              </w:rPr>
              <w:t>Określenie usytuowania lokalu mieszkalnego w budynku, jeżeli przedsięwzięcie deweloperskie lub zadanie inwestycyjne dotyczy lokali mieszkalnych</w:t>
            </w:r>
          </w:p>
        </w:tc>
        <w:tc>
          <w:tcPr>
            <w:tcW w:w="7030" w:type="dxa"/>
            <w:gridSpan w:val="7"/>
            <w:tcBorders>
              <w:top w:val="single" w:sz="4" w:space="0" w:color="000000"/>
              <w:left w:val="single" w:sz="4" w:space="0" w:color="000000"/>
              <w:bottom w:val="single" w:sz="4" w:space="0" w:color="000000"/>
              <w:right w:val="single" w:sz="8" w:space="0" w:color="000000"/>
            </w:tcBorders>
            <w:shd w:val="clear" w:color="auto" w:fill="FFFFFF"/>
          </w:tcPr>
          <w:p w14:paraId="22CF5A8A" w14:textId="77777777" w:rsidR="005B160A" w:rsidRPr="00E16D51" w:rsidRDefault="00E0248E">
            <w:pPr>
              <w:shd w:val="clear" w:color="auto" w:fill="FFFFFF"/>
              <w:spacing w:before="30" w:line="270" w:lineRule="exact"/>
              <w:rPr>
                <w:rFonts w:ascii="Arial" w:hAnsi="Arial" w:cs="Arial"/>
              </w:rPr>
            </w:pPr>
            <w:r>
              <w:rPr>
                <w:rFonts w:ascii="Arial" w:hAnsi="Arial" w:cs="Arial"/>
                <w:noProof/>
                <w:lang w:eastAsia="pl-PL"/>
              </w:rPr>
              <mc:AlternateContent>
                <mc:Choice Requires="wps">
                  <w:drawing>
                    <wp:anchor distT="0" distB="0" distL="114300" distR="114300" simplePos="0" relativeHeight="251658240" behindDoc="0" locked="0" layoutInCell="1" allowOverlap="1" wp14:anchorId="482C5CC0" wp14:editId="68EF1387">
                      <wp:simplePos x="0" y="0"/>
                      <wp:positionH relativeFrom="column">
                        <wp:posOffset>-3175</wp:posOffset>
                      </wp:positionH>
                      <wp:positionV relativeFrom="paragraph">
                        <wp:posOffset>929640</wp:posOffset>
                      </wp:positionV>
                      <wp:extent cx="4419600" cy="3181350"/>
                      <wp:effectExtent l="0" t="0" r="1905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19600" cy="31813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7636CDD" id="_x0000_t32" coordsize="21600,21600" o:spt="32" o:oned="t" path="m,l21600,21600e" filled="f">
                      <v:path arrowok="t" fillok="f" o:connecttype="none"/>
                      <o:lock v:ext="edit" shapetype="t"/>
                    </v:shapetype>
                    <v:shape id="Łącznik prosty ze strzałką 1" o:spid="_x0000_s1026" type="#_x0000_t32" style="position:absolute;margin-left:-.25pt;margin-top:73.2pt;width:348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">
                      <o:lock v:ext="edit" shapetype="f"/>
                    </v:shape>
                  </w:pict>
                </mc:Fallback>
              </mc:AlternateContent>
            </w:r>
            <w:r w:rsidR="00733D8F" w:rsidRPr="00E16D51">
              <w:rPr>
                <w:rFonts w:ascii="Arial" w:hAnsi="Arial" w:cs="Arial"/>
              </w:rPr>
              <w:t>Zgodnie z załączoną kartą mieszkania (stanowiącym załącznik do prospektu)</w:t>
            </w:r>
          </w:p>
        </w:tc>
      </w:tr>
      <w:tr w:rsidR="005B160A" w:rsidRPr="00E16D51" w14:paraId="1D445050" w14:textId="77777777">
        <w:trPr>
          <w:trHeight w:val="1546"/>
        </w:trPr>
        <w:tc>
          <w:tcPr>
            <w:tcW w:w="3200" w:type="dxa"/>
            <w:gridSpan w:val="3"/>
            <w:tcBorders>
              <w:top w:val="single" w:sz="4" w:space="0" w:color="000000"/>
              <w:left w:val="single" w:sz="8" w:space="0" w:color="000000"/>
              <w:bottom w:val="single" w:sz="4" w:space="0" w:color="000000"/>
            </w:tcBorders>
            <w:shd w:val="clear" w:color="auto" w:fill="E0E0E0"/>
          </w:tcPr>
          <w:p w14:paraId="7CB604A6" w14:textId="77777777" w:rsidR="005B160A" w:rsidRPr="00E16D51" w:rsidRDefault="000F1E13">
            <w:pPr>
              <w:spacing w:before="120" w:after="10" w:line="260" w:lineRule="exact"/>
              <w:ind w:left="57"/>
              <w:rPr>
                <w:rFonts w:ascii="Arial" w:hAnsi="Arial" w:cs="Arial"/>
              </w:rPr>
            </w:pPr>
            <w:r w:rsidRPr="00E16D51">
              <w:rPr>
                <w:rFonts w:ascii="Arial" w:hAnsi="Arial" w:cs="Arial"/>
              </w:rPr>
              <w:t>Określenie powierzchni użytkowej</w:t>
            </w:r>
            <w:r w:rsidRPr="00E16D51">
              <w:rPr>
                <w:rFonts w:ascii="Arial" w:hAnsi="Arial" w:cs="Arial"/>
              </w:rPr>
              <w:br/>
              <w:t>i układu pomieszczeń oraz zakresu</w:t>
            </w:r>
            <w:r w:rsidRPr="00E16D51">
              <w:rPr>
                <w:rFonts w:ascii="Arial" w:hAnsi="Arial" w:cs="Arial"/>
              </w:rPr>
              <w:br/>
              <w:t>i standardu prac wykończeniowych, do których wykonania zobowiązuje się deweloper</w:t>
            </w:r>
          </w:p>
        </w:tc>
        <w:tc>
          <w:tcPr>
            <w:tcW w:w="7030" w:type="dxa"/>
            <w:gridSpan w:val="7"/>
            <w:tcBorders>
              <w:top w:val="single" w:sz="4" w:space="0" w:color="000000"/>
              <w:left w:val="single" w:sz="4" w:space="0" w:color="000000"/>
              <w:bottom w:val="single" w:sz="4" w:space="0" w:color="000000"/>
              <w:right w:val="single" w:sz="8" w:space="0" w:color="000000"/>
            </w:tcBorders>
            <w:shd w:val="clear" w:color="auto" w:fill="FFFFFF"/>
          </w:tcPr>
          <w:p w14:paraId="6DDD4CDD" w14:textId="77777777" w:rsidR="00733D8F" w:rsidRPr="00E27CD2" w:rsidRDefault="008E78FB" w:rsidP="00733D8F">
            <w:pPr>
              <w:shd w:val="clear" w:color="auto" w:fill="FFFFFF"/>
              <w:spacing w:before="30" w:line="270" w:lineRule="exact"/>
              <w:rPr>
                <w:rFonts w:ascii="Arial" w:hAnsi="Arial" w:cs="Arial"/>
              </w:rPr>
            </w:pPr>
            <w:r>
              <w:rPr>
                <w:rFonts w:ascii="Arial" w:hAnsi="Arial" w:cs="Arial"/>
              </w:rPr>
              <w:t>Powierzchnia 42,4</w:t>
            </w:r>
            <w:r w:rsidR="00616D67" w:rsidRPr="00E27CD2">
              <w:rPr>
                <w:rFonts w:ascii="Arial" w:hAnsi="Arial" w:cs="Arial"/>
              </w:rPr>
              <w:t xml:space="preserve"> m2</w:t>
            </w:r>
          </w:p>
          <w:p w14:paraId="5DDA9E2A" w14:textId="77777777" w:rsidR="00733D8F" w:rsidRPr="00E27CD2" w:rsidRDefault="00733D8F" w:rsidP="00733D8F">
            <w:pPr>
              <w:shd w:val="clear" w:color="auto" w:fill="FFFFFF"/>
              <w:spacing w:before="30" w:line="270" w:lineRule="exact"/>
              <w:rPr>
                <w:rFonts w:ascii="Arial" w:hAnsi="Arial" w:cs="Arial"/>
              </w:rPr>
            </w:pPr>
          </w:p>
          <w:p w14:paraId="26F2900B" w14:textId="77777777" w:rsidR="00733D8F" w:rsidRPr="00E27CD2" w:rsidRDefault="00733D8F" w:rsidP="00733D8F">
            <w:pPr>
              <w:shd w:val="clear" w:color="auto" w:fill="FFFFFF"/>
              <w:spacing w:before="30" w:line="270" w:lineRule="exact"/>
              <w:rPr>
                <w:rFonts w:ascii="Arial" w:hAnsi="Arial" w:cs="Arial"/>
              </w:rPr>
            </w:pPr>
            <w:r w:rsidRPr="00E27CD2">
              <w:rPr>
                <w:rFonts w:ascii="Arial" w:hAnsi="Arial" w:cs="Arial"/>
              </w:rPr>
              <w:t>1.</w:t>
            </w:r>
            <w:r w:rsidRPr="00E27CD2">
              <w:rPr>
                <w:rFonts w:ascii="Arial" w:hAnsi="Arial" w:cs="Arial"/>
              </w:rPr>
              <w:tab/>
            </w:r>
            <w:r w:rsidR="008E78FB">
              <w:rPr>
                <w:rFonts w:ascii="Arial" w:hAnsi="Arial" w:cs="Arial"/>
              </w:rPr>
              <w:t>Wiatrołap 4,1</w:t>
            </w:r>
            <w:r w:rsidR="00616D67" w:rsidRPr="00E27CD2">
              <w:rPr>
                <w:rFonts w:ascii="Arial" w:hAnsi="Arial" w:cs="Arial"/>
              </w:rPr>
              <w:t xml:space="preserve"> m2</w:t>
            </w:r>
          </w:p>
          <w:p w14:paraId="428CC738" w14:textId="77777777" w:rsidR="00733D8F" w:rsidRPr="00E27CD2" w:rsidRDefault="00616D67" w:rsidP="00733D8F">
            <w:pPr>
              <w:shd w:val="clear" w:color="auto" w:fill="FFFFFF"/>
              <w:spacing w:before="30" w:line="270" w:lineRule="exact"/>
              <w:rPr>
                <w:rFonts w:ascii="Arial" w:hAnsi="Arial" w:cs="Arial"/>
              </w:rPr>
            </w:pPr>
            <w:r w:rsidRPr="00E27CD2">
              <w:rPr>
                <w:rFonts w:ascii="Arial" w:hAnsi="Arial" w:cs="Arial"/>
              </w:rPr>
              <w:t>2.</w:t>
            </w:r>
            <w:r w:rsidRPr="00E27CD2">
              <w:rPr>
                <w:rFonts w:ascii="Arial" w:hAnsi="Arial" w:cs="Arial"/>
              </w:rPr>
              <w:tab/>
              <w:t>Salon z aneksem kuchennym 2</w:t>
            </w:r>
            <w:r w:rsidR="008E78FB">
              <w:rPr>
                <w:rFonts w:ascii="Arial" w:hAnsi="Arial" w:cs="Arial"/>
              </w:rPr>
              <w:t>5,8</w:t>
            </w:r>
            <w:r w:rsidR="00733D8F" w:rsidRPr="00E27CD2">
              <w:rPr>
                <w:rFonts w:ascii="Arial" w:hAnsi="Arial" w:cs="Arial"/>
              </w:rPr>
              <w:t>m2.</w:t>
            </w:r>
          </w:p>
          <w:p w14:paraId="2DC3854A" w14:textId="77777777" w:rsidR="00733D8F" w:rsidRPr="00E27CD2" w:rsidRDefault="008E78FB" w:rsidP="00733D8F">
            <w:pPr>
              <w:shd w:val="clear" w:color="auto" w:fill="FFFFFF"/>
              <w:spacing w:before="30" w:line="270" w:lineRule="exact"/>
              <w:rPr>
                <w:rFonts w:ascii="Arial" w:hAnsi="Arial" w:cs="Arial"/>
              </w:rPr>
            </w:pPr>
            <w:r>
              <w:rPr>
                <w:rFonts w:ascii="Arial" w:hAnsi="Arial" w:cs="Arial"/>
              </w:rPr>
              <w:t>3.</w:t>
            </w:r>
            <w:r>
              <w:rPr>
                <w:rFonts w:ascii="Arial" w:hAnsi="Arial" w:cs="Arial"/>
              </w:rPr>
              <w:tab/>
              <w:t>Łazienka 3,4</w:t>
            </w:r>
            <w:r w:rsidR="00733D8F" w:rsidRPr="00E27CD2">
              <w:rPr>
                <w:rFonts w:ascii="Arial" w:hAnsi="Arial" w:cs="Arial"/>
              </w:rPr>
              <w:t xml:space="preserve"> m2,</w:t>
            </w:r>
          </w:p>
          <w:p w14:paraId="40DD2879" w14:textId="77777777" w:rsidR="00733D8F" w:rsidRPr="00F61315" w:rsidRDefault="00616D67" w:rsidP="00733D8F">
            <w:pPr>
              <w:shd w:val="clear" w:color="auto" w:fill="FFFFFF"/>
              <w:spacing w:before="30" w:line="270" w:lineRule="exact"/>
              <w:rPr>
                <w:rFonts w:ascii="Arial" w:hAnsi="Arial" w:cs="Arial"/>
                <w:strike/>
              </w:rPr>
            </w:pPr>
            <w:r w:rsidRPr="00E27CD2">
              <w:rPr>
                <w:rFonts w:ascii="Arial" w:hAnsi="Arial" w:cs="Arial"/>
              </w:rPr>
              <w:t>4.</w:t>
            </w:r>
            <w:r w:rsidRPr="00E27CD2">
              <w:rPr>
                <w:rFonts w:ascii="Arial" w:hAnsi="Arial" w:cs="Arial"/>
              </w:rPr>
              <w:tab/>
              <w:t xml:space="preserve">Gabinet  9,1 </w:t>
            </w:r>
            <w:r w:rsidR="00733D8F" w:rsidRPr="00E27CD2">
              <w:rPr>
                <w:rFonts w:ascii="Arial" w:hAnsi="Arial" w:cs="Arial"/>
              </w:rPr>
              <w:t>m2,</w:t>
            </w:r>
          </w:p>
          <w:p w14:paraId="7F667375" w14:textId="77777777" w:rsidR="00733D8F" w:rsidRPr="00F61315" w:rsidRDefault="00733D8F" w:rsidP="00733D8F">
            <w:pPr>
              <w:shd w:val="clear" w:color="auto" w:fill="FFFFFF"/>
              <w:spacing w:before="30" w:line="270" w:lineRule="exact"/>
              <w:rPr>
                <w:rFonts w:ascii="Arial" w:hAnsi="Arial" w:cs="Arial"/>
                <w:strike/>
              </w:rPr>
            </w:pPr>
          </w:p>
          <w:p w14:paraId="186856FA" w14:textId="77777777" w:rsidR="00733D8F" w:rsidRPr="00E16D51" w:rsidRDefault="00733D8F" w:rsidP="00733D8F">
            <w:pPr>
              <w:shd w:val="clear" w:color="auto" w:fill="FFFFFF"/>
              <w:spacing w:before="30" w:line="270" w:lineRule="exact"/>
              <w:rPr>
                <w:rFonts w:ascii="Arial" w:hAnsi="Arial" w:cs="Arial"/>
              </w:rPr>
            </w:pPr>
          </w:p>
          <w:p w14:paraId="75DD77E1"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t xml:space="preserve">Zakres i standard prac wykończeniowych w lokalu, do których wykonania zobowiązuje się deweloper: </w:t>
            </w:r>
          </w:p>
          <w:p w14:paraId="4C4CE262"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t>1.</w:t>
            </w:r>
            <w:r w:rsidRPr="00E16D51">
              <w:rPr>
                <w:rFonts w:ascii="Arial" w:hAnsi="Arial" w:cs="Arial"/>
              </w:rPr>
              <w:tab/>
              <w:t xml:space="preserve">tynki wewnętrzne – ściany murowane i stropy – tynki gipsowe lub cementowo wapienne, na ostatniej kondygnacji powierzchnia dachu płyty GK na ruszcie, izolacja z wełny mineralnej o łącznej grubości </w:t>
            </w:r>
            <w:r w:rsidR="00AC4E3E" w:rsidRPr="00E27CD2">
              <w:rPr>
                <w:rFonts w:ascii="Arial" w:hAnsi="Arial" w:cs="Arial"/>
              </w:rPr>
              <w:t xml:space="preserve">20 lub </w:t>
            </w:r>
            <w:r w:rsidRPr="00E27CD2">
              <w:rPr>
                <w:rFonts w:ascii="Arial" w:hAnsi="Arial" w:cs="Arial"/>
              </w:rPr>
              <w:t>25 cm,</w:t>
            </w:r>
            <w:r w:rsidRPr="00E16D51">
              <w:rPr>
                <w:rFonts w:ascii="Arial" w:hAnsi="Arial" w:cs="Arial"/>
              </w:rPr>
              <w:tab/>
            </w:r>
          </w:p>
          <w:p w14:paraId="3C9595F4"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t>2.</w:t>
            </w:r>
            <w:r w:rsidRPr="00E16D51">
              <w:rPr>
                <w:rFonts w:ascii="Arial" w:hAnsi="Arial" w:cs="Arial"/>
              </w:rPr>
              <w:tab/>
              <w:t xml:space="preserve">parapety wewnętrzne – </w:t>
            </w:r>
            <w:proofErr w:type="spellStart"/>
            <w:r w:rsidRPr="00E16D51">
              <w:rPr>
                <w:rFonts w:ascii="Arial" w:hAnsi="Arial" w:cs="Arial"/>
              </w:rPr>
              <w:t>aglomarmur</w:t>
            </w:r>
            <w:proofErr w:type="spellEnd"/>
            <w:r w:rsidRPr="00E16D51">
              <w:rPr>
                <w:rFonts w:ascii="Arial" w:hAnsi="Arial" w:cs="Arial"/>
              </w:rPr>
              <w:t>, kolor wg ustaleń Dewelopera,</w:t>
            </w:r>
          </w:p>
          <w:p w14:paraId="51A68F00" w14:textId="77777777" w:rsidR="00733D8F" w:rsidRPr="00E16D51" w:rsidRDefault="00733D8F" w:rsidP="00733D8F">
            <w:pPr>
              <w:shd w:val="clear" w:color="auto" w:fill="FFFFFF"/>
              <w:spacing w:before="30" w:line="270" w:lineRule="exact"/>
              <w:rPr>
                <w:rFonts w:ascii="Arial" w:hAnsi="Arial" w:cs="Arial"/>
              </w:rPr>
            </w:pPr>
            <w:r w:rsidRPr="00E16D51">
              <w:rPr>
                <w:rFonts w:ascii="Arial" w:hAnsi="Arial" w:cs="Arial"/>
              </w:rPr>
              <w:t>3.</w:t>
            </w:r>
            <w:r w:rsidRPr="00E16D51">
              <w:rPr>
                <w:rFonts w:ascii="Arial" w:hAnsi="Arial" w:cs="Arial"/>
              </w:rPr>
              <w:tab/>
              <w:t>stolarka zewnętrzna – okna PVC wraz z parapetami</w:t>
            </w:r>
          </w:p>
          <w:p w14:paraId="7DC8D946" w14:textId="77777777" w:rsidR="005B160A" w:rsidRPr="00E16D51" w:rsidRDefault="00733D8F" w:rsidP="00733D8F">
            <w:pPr>
              <w:shd w:val="clear" w:color="auto" w:fill="FFFFFF"/>
              <w:spacing w:before="30" w:line="270" w:lineRule="exact"/>
              <w:rPr>
                <w:rFonts w:ascii="Arial" w:hAnsi="Arial" w:cs="Arial"/>
              </w:rPr>
            </w:pPr>
            <w:r w:rsidRPr="00E16D51">
              <w:rPr>
                <w:rFonts w:ascii="Arial" w:hAnsi="Arial" w:cs="Arial"/>
              </w:rPr>
              <w:t>4.</w:t>
            </w:r>
            <w:r w:rsidRPr="00E16D51">
              <w:rPr>
                <w:rFonts w:ascii="Arial" w:hAnsi="Arial" w:cs="Arial"/>
              </w:rPr>
              <w:tab/>
              <w:t>instalacje: wodociągowa, kanalizacyjna, C.O. z grzejnikami oddzielnie dla poszczególnych mieszkań, elektryczna, gaz.</w:t>
            </w:r>
          </w:p>
        </w:tc>
      </w:tr>
      <w:tr w:rsidR="005B160A" w:rsidRPr="00E16D51" w14:paraId="1659B27B" w14:textId="77777777">
        <w:trPr>
          <w:trHeight w:val="1114"/>
        </w:trPr>
        <w:tc>
          <w:tcPr>
            <w:tcW w:w="3200" w:type="dxa"/>
            <w:gridSpan w:val="3"/>
            <w:tcBorders>
              <w:top w:val="single" w:sz="4" w:space="0" w:color="000000"/>
              <w:left w:val="single" w:sz="8" w:space="0" w:color="000000"/>
              <w:bottom w:val="single" w:sz="4" w:space="0" w:color="000000"/>
            </w:tcBorders>
            <w:shd w:val="clear" w:color="auto" w:fill="E0E0E0"/>
          </w:tcPr>
          <w:p w14:paraId="60C9C688" w14:textId="77777777" w:rsidR="005B160A" w:rsidRPr="00E16D51" w:rsidRDefault="000F1E13">
            <w:pPr>
              <w:spacing w:before="120" w:after="10" w:line="260" w:lineRule="exact"/>
              <w:ind w:left="57"/>
              <w:rPr>
                <w:rFonts w:ascii="Arial" w:hAnsi="Arial" w:cs="Arial"/>
                <w:highlight w:val="yellow"/>
              </w:rPr>
            </w:pPr>
            <w:r w:rsidRPr="00E16D51">
              <w:rPr>
                <w:rFonts w:ascii="Arial" w:hAnsi="Arial" w:cs="Arial"/>
              </w:rPr>
              <w:t>Data wydania zaświadczenia</w:t>
            </w:r>
            <w:r w:rsidRPr="00E16D51">
              <w:rPr>
                <w:rFonts w:ascii="Arial" w:hAnsi="Arial" w:cs="Arial"/>
              </w:rPr>
              <w:br/>
              <w:t>o samodzielności lokalu mieszkalnego</w:t>
            </w:r>
          </w:p>
        </w:tc>
        <w:tc>
          <w:tcPr>
            <w:tcW w:w="7030" w:type="dxa"/>
            <w:gridSpan w:val="7"/>
            <w:tcBorders>
              <w:top w:val="single" w:sz="4" w:space="0" w:color="000000"/>
              <w:left w:val="single" w:sz="4" w:space="0" w:color="000000"/>
              <w:bottom w:val="single" w:sz="4" w:space="0" w:color="000000"/>
              <w:right w:val="single" w:sz="8" w:space="0" w:color="000000"/>
            </w:tcBorders>
            <w:shd w:val="clear" w:color="auto" w:fill="FFFFFF"/>
          </w:tcPr>
          <w:p w14:paraId="37D23576" w14:textId="77777777" w:rsidR="005B160A" w:rsidRPr="00E16D51" w:rsidRDefault="00416904">
            <w:pPr>
              <w:shd w:val="clear" w:color="auto" w:fill="FFFFFF"/>
              <w:spacing w:before="30" w:line="270" w:lineRule="exact"/>
              <w:rPr>
                <w:rFonts w:ascii="Arial" w:hAnsi="Arial" w:cs="Arial"/>
              </w:rPr>
            </w:pPr>
            <w:r w:rsidRPr="00E27CD2">
              <w:rPr>
                <w:rFonts w:ascii="Arial" w:hAnsi="Arial" w:cs="Arial"/>
              </w:rPr>
              <w:t xml:space="preserve">do </w:t>
            </w:r>
            <w:r w:rsidR="00E27CD2">
              <w:rPr>
                <w:rFonts w:ascii="Arial" w:hAnsi="Arial" w:cs="Arial"/>
              </w:rPr>
              <w:t>31 sierpnia 2026</w:t>
            </w:r>
          </w:p>
        </w:tc>
      </w:tr>
      <w:tr w:rsidR="005B160A" w:rsidRPr="00E16D51" w14:paraId="29497548" w14:textId="77777777">
        <w:trPr>
          <w:trHeight w:val="754"/>
        </w:trPr>
        <w:tc>
          <w:tcPr>
            <w:tcW w:w="3200" w:type="dxa"/>
            <w:gridSpan w:val="3"/>
            <w:tcBorders>
              <w:top w:val="single" w:sz="4" w:space="0" w:color="000000"/>
              <w:left w:val="single" w:sz="8" w:space="0" w:color="000000"/>
              <w:bottom w:val="single" w:sz="4" w:space="0" w:color="000000"/>
            </w:tcBorders>
            <w:shd w:val="clear" w:color="auto" w:fill="E0E0E0"/>
          </w:tcPr>
          <w:p w14:paraId="0A20DE85" w14:textId="77777777" w:rsidR="005B160A" w:rsidRPr="00E16D51" w:rsidRDefault="000F1E13">
            <w:pPr>
              <w:spacing w:before="120" w:after="10" w:line="260" w:lineRule="exact"/>
              <w:ind w:left="57"/>
              <w:rPr>
                <w:rFonts w:ascii="Arial" w:hAnsi="Arial" w:cs="Arial"/>
              </w:rPr>
            </w:pPr>
            <w:r w:rsidRPr="00E16D51">
              <w:rPr>
                <w:rFonts w:ascii="Arial" w:hAnsi="Arial" w:cs="Arial"/>
              </w:rPr>
              <w:t>Data ustanowienia odrębnej własności lokalu mieszkalnego</w:t>
            </w:r>
          </w:p>
        </w:tc>
        <w:tc>
          <w:tcPr>
            <w:tcW w:w="7030" w:type="dxa"/>
            <w:gridSpan w:val="7"/>
            <w:tcBorders>
              <w:top w:val="single" w:sz="4" w:space="0" w:color="000000"/>
              <w:left w:val="single" w:sz="4" w:space="0" w:color="000000"/>
              <w:bottom w:val="single" w:sz="4" w:space="0" w:color="000000"/>
              <w:right w:val="single" w:sz="8" w:space="0" w:color="000000"/>
            </w:tcBorders>
            <w:shd w:val="clear" w:color="auto" w:fill="FFFFFF"/>
          </w:tcPr>
          <w:p w14:paraId="2A0552E2" w14:textId="77777777" w:rsidR="005B160A" w:rsidRPr="00E16D51" w:rsidRDefault="00246A8B" w:rsidP="00246A8B">
            <w:pPr>
              <w:shd w:val="clear" w:color="auto" w:fill="FFFFFF"/>
              <w:spacing w:before="30" w:line="270" w:lineRule="exact"/>
              <w:rPr>
                <w:rFonts w:ascii="Arial" w:hAnsi="Arial" w:cs="Arial"/>
              </w:rPr>
            </w:pPr>
            <w:r>
              <w:rPr>
                <w:rFonts w:ascii="Arial" w:hAnsi="Arial" w:cs="Arial"/>
              </w:rPr>
              <w:t>Do 30 września</w:t>
            </w:r>
            <w:r w:rsidR="00E27CD2">
              <w:rPr>
                <w:rFonts w:ascii="Arial" w:hAnsi="Arial" w:cs="Arial"/>
              </w:rPr>
              <w:t xml:space="preserve"> 2026</w:t>
            </w:r>
          </w:p>
        </w:tc>
      </w:tr>
      <w:tr w:rsidR="005B160A" w:rsidRPr="00E16D51" w14:paraId="4A631B0B" w14:textId="77777777">
        <w:trPr>
          <w:trHeight w:val="1285"/>
        </w:trPr>
        <w:tc>
          <w:tcPr>
            <w:tcW w:w="3200" w:type="dxa"/>
            <w:gridSpan w:val="3"/>
            <w:tcBorders>
              <w:top w:val="single" w:sz="4" w:space="0" w:color="000000"/>
              <w:left w:val="single" w:sz="8" w:space="0" w:color="000000"/>
              <w:bottom w:val="single" w:sz="4" w:space="0" w:color="000000"/>
            </w:tcBorders>
            <w:shd w:val="clear" w:color="auto" w:fill="E0E0E0"/>
          </w:tcPr>
          <w:p w14:paraId="02250215" w14:textId="77777777" w:rsidR="005B160A" w:rsidRPr="00E16D51" w:rsidRDefault="000F1E13">
            <w:pPr>
              <w:spacing w:before="120" w:after="10" w:line="260" w:lineRule="exact"/>
              <w:ind w:left="57"/>
              <w:rPr>
                <w:rFonts w:ascii="Arial" w:hAnsi="Arial" w:cs="Arial"/>
                <w:highlight w:val="yellow"/>
              </w:rPr>
            </w:pPr>
            <w:r w:rsidRPr="00E16D51">
              <w:rPr>
                <w:rFonts w:ascii="Arial" w:hAnsi="Arial" w:cs="Arial"/>
              </w:rPr>
              <w:t>Informacje o lokalu użytkowym nabywanym równocześnie z lokalem mieszkalnym albo domem jednorodzinnym</w:t>
            </w:r>
          </w:p>
        </w:tc>
        <w:tc>
          <w:tcPr>
            <w:tcW w:w="7030" w:type="dxa"/>
            <w:gridSpan w:val="7"/>
            <w:tcBorders>
              <w:top w:val="single" w:sz="4" w:space="0" w:color="000000"/>
              <w:left w:val="single" w:sz="4" w:space="0" w:color="000000"/>
              <w:bottom w:val="single" w:sz="4" w:space="0" w:color="000000"/>
              <w:right w:val="single" w:sz="8" w:space="0" w:color="000000"/>
            </w:tcBorders>
            <w:shd w:val="clear" w:color="auto" w:fill="FFFFFF"/>
          </w:tcPr>
          <w:p w14:paraId="60CD9893" w14:textId="77777777" w:rsidR="005B160A" w:rsidRPr="00E16D51" w:rsidRDefault="00E35102">
            <w:pPr>
              <w:shd w:val="clear" w:color="auto" w:fill="FFFFFF"/>
              <w:spacing w:before="30" w:line="270" w:lineRule="exact"/>
              <w:rPr>
                <w:rFonts w:ascii="Arial" w:hAnsi="Arial" w:cs="Arial"/>
              </w:rPr>
            </w:pPr>
            <w:r w:rsidRPr="00E16D51">
              <w:rPr>
                <w:rFonts w:ascii="Arial" w:hAnsi="Arial" w:cs="Arial"/>
              </w:rPr>
              <w:t>Nie dotyczy</w:t>
            </w:r>
          </w:p>
        </w:tc>
      </w:tr>
      <w:tr w:rsidR="005B160A" w:rsidRPr="00E16D51" w14:paraId="7987AB1C" w14:textId="77777777">
        <w:trPr>
          <w:trHeight w:val="1045"/>
        </w:trPr>
        <w:tc>
          <w:tcPr>
            <w:tcW w:w="3200" w:type="dxa"/>
            <w:gridSpan w:val="3"/>
            <w:tcBorders>
              <w:top w:val="single" w:sz="4" w:space="0" w:color="000000"/>
              <w:left w:val="single" w:sz="8" w:space="0" w:color="000000"/>
              <w:bottom w:val="single" w:sz="4" w:space="0" w:color="000000"/>
            </w:tcBorders>
            <w:shd w:val="clear" w:color="auto" w:fill="E0E0E0"/>
          </w:tcPr>
          <w:p w14:paraId="57114518" w14:textId="77777777" w:rsidR="005B160A" w:rsidRPr="00E16D51" w:rsidRDefault="000F1E13">
            <w:pPr>
              <w:spacing w:before="120" w:after="10" w:line="260" w:lineRule="exact"/>
              <w:ind w:left="57"/>
              <w:rPr>
                <w:rFonts w:ascii="Arial" w:hAnsi="Arial" w:cs="Arial"/>
                <w:highlight w:val="yellow"/>
              </w:rPr>
            </w:pPr>
            <w:r w:rsidRPr="00E16D51">
              <w:rPr>
                <w:rFonts w:ascii="Arial" w:hAnsi="Arial" w:cs="Arial"/>
              </w:rPr>
              <w:t>Cenę lokalu użytkowego albo ułamkowej części własności lokalu użytkowego</w:t>
            </w:r>
          </w:p>
        </w:tc>
        <w:tc>
          <w:tcPr>
            <w:tcW w:w="7030" w:type="dxa"/>
            <w:gridSpan w:val="7"/>
            <w:tcBorders>
              <w:top w:val="single" w:sz="4" w:space="0" w:color="000000"/>
              <w:left w:val="single" w:sz="4" w:space="0" w:color="000000"/>
              <w:bottom w:val="single" w:sz="4" w:space="0" w:color="000000"/>
              <w:right w:val="single" w:sz="8" w:space="0" w:color="000000"/>
            </w:tcBorders>
            <w:shd w:val="clear" w:color="auto" w:fill="FFFFFF"/>
          </w:tcPr>
          <w:p w14:paraId="4C948A3A" w14:textId="77777777" w:rsidR="005B160A" w:rsidRPr="00E16D51" w:rsidRDefault="00E35102">
            <w:pPr>
              <w:shd w:val="clear" w:color="auto" w:fill="FFFFFF"/>
              <w:spacing w:before="30" w:line="270" w:lineRule="exact"/>
              <w:rPr>
                <w:rFonts w:ascii="Arial" w:hAnsi="Arial" w:cs="Arial"/>
              </w:rPr>
            </w:pPr>
            <w:r w:rsidRPr="00E16D51">
              <w:rPr>
                <w:rFonts w:ascii="Arial" w:hAnsi="Arial" w:cs="Arial"/>
              </w:rPr>
              <w:t>Nie dotyczy</w:t>
            </w:r>
          </w:p>
        </w:tc>
      </w:tr>
      <w:tr w:rsidR="005B160A" w:rsidRPr="00E16D51" w14:paraId="55D2DF06" w14:textId="77777777">
        <w:trPr>
          <w:trHeight w:val="1425"/>
        </w:trPr>
        <w:tc>
          <w:tcPr>
            <w:tcW w:w="3200" w:type="dxa"/>
            <w:gridSpan w:val="3"/>
            <w:tcBorders>
              <w:top w:val="single" w:sz="4" w:space="0" w:color="000000"/>
              <w:left w:val="single" w:sz="8" w:space="0" w:color="000000"/>
              <w:bottom w:val="single" w:sz="8" w:space="0" w:color="000000"/>
            </w:tcBorders>
            <w:shd w:val="clear" w:color="auto" w:fill="E0E0E0"/>
          </w:tcPr>
          <w:p w14:paraId="64BC3B6B" w14:textId="77777777" w:rsidR="005B160A" w:rsidRPr="00E16D51" w:rsidRDefault="000F1E13">
            <w:pPr>
              <w:spacing w:before="120" w:after="10" w:line="260" w:lineRule="exact"/>
              <w:ind w:left="57"/>
              <w:rPr>
                <w:rFonts w:ascii="Arial" w:hAnsi="Arial" w:cs="Arial"/>
                <w:highlight w:val="yellow"/>
              </w:rPr>
            </w:pPr>
            <w:r w:rsidRPr="00E16D51">
              <w:rPr>
                <w:rFonts w:ascii="Arial" w:hAnsi="Arial" w:cs="Arial"/>
              </w:rPr>
              <w:t xml:space="preserve">Termin, do którego nastąpi </w:t>
            </w:r>
            <w:proofErr w:type="spellStart"/>
            <w:r w:rsidRPr="00E16D51">
              <w:rPr>
                <w:rFonts w:ascii="Arial" w:hAnsi="Arial" w:cs="Arial"/>
              </w:rPr>
              <w:t>przenie</w:t>
            </w:r>
            <w:proofErr w:type="spellEnd"/>
            <w:r w:rsidRPr="00E16D51">
              <w:rPr>
                <w:rFonts w:ascii="Arial" w:hAnsi="Arial" w:cs="Arial"/>
              </w:rPr>
              <w:t>-sienie prawa własności lokalu użytkowego albo ułamkowej części własności lokalu użytkowego</w:t>
            </w:r>
          </w:p>
        </w:tc>
        <w:tc>
          <w:tcPr>
            <w:tcW w:w="7030" w:type="dxa"/>
            <w:gridSpan w:val="7"/>
            <w:tcBorders>
              <w:top w:val="single" w:sz="4" w:space="0" w:color="000000"/>
              <w:left w:val="single" w:sz="4" w:space="0" w:color="000000"/>
              <w:bottom w:val="single" w:sz="8" w:space="0" w:color="000000"/>
              <w:right w:val="single" w:sz="8" w:space="0" w:color="000000"/>
            </w:tcBorders>
            <w:shd w:val="clear" w:color="auto" w:fill="FFFFFF"/>
          </w:tcPr>
          <w:p w14:paraId="24406797" w14:textId="77777777" w:rsidR="005B160A" w:rsidRPr="00E16D51" w:rsidRDefault="00E35102">
            <w:pPr>
              <w:shd w:val="clear" w:color="auto" w:fill="FFFFFF"/>
              <w:spacing w:before="30" w:line="270" w:lineRule="exact"/>
              <w:rPr>
                <w:rFonts w:ascii="Arial" w:hAnsi="Arial" w:cs="Arial"/>
              </w:rPr>
            </w:pPr>
            <w:r w:rsidRPr="00E16D51">
              <w:rPr>
                <w:rFonts w:ascii="Arial" w:hAnsi="Arial" w:cs="Arial"/>
              </w:rPr>
              <w:t>Nie dotyczy</w:t>
            </w:r>
          </w:p>
        </w:tc>
      </w:tr>
      <w:tr w:rsidR="005B160A" w:rsidRPr="00E16D51" w14:paraId="6F527F5C" w14:textId="77777777">
        <w:tblPrEx>
          <w:tblCellMar>
            <w:left w:w="107" w:type="dxa"/>
            <w:right w:w="107" w:type="dxa"/>
          </w:tblCellMar>
        </w:tblPrEx>
        <w:trPr>
          <w:gridAfter w:val="1"/>
          <w:wAfter w:w="23" w:type="dxa"/>
          <w:trHeight w:hRule="exact" w:val="899"/>
        </w:trPr>
        <w:tc>
          <w:tcPr>
            <w:tcW w:w="10212" w:type="dxa"/>
            <w:gridSpan w:val="9"/>
            <w:shd w:val="clear" w:color="auto" w:fill="auto"/>
            <w:vAlign w:val="center"/>
          </w:tcPr>
          <w:p w14:paraId="15C2DAD9" w14:textId="77777777" w:rsidR="005B160A" w:rsidRPr="00E16D51" w:rsidRDefault="000F1E13">
            <w:pPr>
              <w:spacing w:line="260" w:lineRule="exact"/>
              <w:ind w:left="-57" w:right="-57"/>
              <w:jc w:val="right"/>
              <w:rPr>
                <w:rFonts w:ascii="Arial" w:hAnsi="Arial" w:cs="Arial"/>
              </w:rPr>
            </w:pPr>
            <w:r w:rsidRPr="00E16D51">
              <w:rPr>
                <w:rFonts w:ascii="Arial" w:hAnsi="Arial" w:cs="Arial"/>
              </w:rPr>
              <w:t>Podpis dewelopera albo osoby upoważnionej do reprezentacji dewelopera</w:t>
            </w:r>
          </w:p>
        </w:tc>
      </w:tr>
      <w:tr w:rsidR="005B160A" w:rsidRPr="00E16D51" w14:paraId="3995B2EC" w14:textId="77777777">
        <w:tblPrEx>
          <w:tblCellMar>
            <w:left w:w="107" w:type="dxa"/>
            <w:right w:w="107" w:type="dxa"/>
          </w:tblCellMar>
        </w:tblPrEx>
        <w:trPr>
          <w:gridAfter w:val="1"/>
          <w:wAfter w:w="23" w:type="dxa"/>
          <w:trHeight w:hRule="exact" w:val="531"/>
        </w:trPr>
        <w:tc>
          <w:tcPr>
            <w:tcW w:w="5707" w:type="dxa"/>
            <w:gridSpan w:val="5"/>
            <w:shd w:val="clear" w:color="auto" w:fill="auto"/>
            <w:vAlign w:val="bottom"/>
          </w:tcPr>
          <w:p w14:paraId="4AECE608" w14:textId="77777777" w:rsidR="005B160A" w:rsidRPr="00E16D51" w:rsidRDefault="005B160A">
            <w:pPr>
              <w:snapToGrid w:val="0"/>
              <w:spacing w:after="240" w:line="260" w:lineRule="exact"/>
              <w:ind w:left="-57" w:right="-57"/>
              <w:rPr>
                <w:rFonts w:ascii="Arial" w:hAnsi="Arial" w:cs="Arial"/>
              </w:rPr>
            </w:pPr>
          </w:p>
        </w:tc>
        <w:tc>
          <w:tcPr>
            <w:tcW w:w="3700" w:type="dxa"/>
            <w:gridSpan w:val="3"/>
            <w:tcBorders>
              <w:bottom w:val="single" w:sz="8" w:space="0" w:color="000000"/>
            </w:tcBorders>
            <w:shd w:val="clear" w:color="auto" w:fill="auto"/>
            <w:vAlign w:val="bottom"/>
          </w:tcPr>
          <w:p w14:paraId="7D419340" w14:textId="77777777" w:rsidR="005B160A" w:rsidRPr="00E16D51" w:rsidRDefault="005B160A">
            <w:pPr>
              <w:snapToGrid w:val="0"/>
              <w:spacing w:after="240" w:line="260" w:lineRule="exact"/>
              <w:ind w:left="-57" w:right="-57"/>
              <w:rPr>
                <w:rFonts w:ascii="Arial" w:hAnsi="Arial" w:cs="Arial"/>
              </w:rPr>
            </w:pPr>
          </w:p>
        </w:tc>
        <w:tc>
          <w:tcPr>
            <w:tcW w:w="805" w:type="dxa"/>
            <w:shd w:val="clear" w:color="auto" w:fill="auto"/>
            <w:vAlign w:val="bottom"/>
          </w:tcPr>
          <w:p w14:paraId="57BAEFFD" w14:textId="77777777" w:rsidR="005B160A" w:rsidRPr="00E16D51" w:rsidRDefault="005B160A">
            <w:pPr>
              <w:snapToGrid w:val="0"/>
              <w:spacing w:after="240" w:line="260" w:lineRule="exact"/>
              <w:ind w:left="-57" w:right="-57"/>
              <w:rPr>
                <w:rFonts w:ascii="Arial" w:hAnsi="Arial" w:cs="Arial"/>
              </w:rPr>
            </w:pPr>
          </w:p>
        </w:tc>
      </w:tr>
    </w:tbl>
    <w:p w14:paraId="3EFDE4CC" w14:textId="77777777" w:rsidR="005B160A" w:rsidRPr="00E16D51" w:rsidRDefault="005B160A">
      <w:pPr>
        <w:autoSpaceDE w:val="0"/>
        <w:spacing w:line="260" w:lineRule="exact"/>
        <w:ind w:left="-102"/>
        <w:rPr>
          <w:rFonts w:ascii="Arial" w:hAnsi="Arial" w:cs="Arial"/>
        </w:rPr>
      </w:pPr>
    </w:p>
    <w:p w14:paraId="2D3F3084" w14:textId="77777777" w:rsidR="005B160A" w:rsidRPr="00E16D51" w:rsidRDefault="005B160A">
      <w:pPr>
        <w:pBdr>
          <w:top w:val="single" w:sz="8" w:space="1" w:color="000000"/>
        </w:pBdr>
        <w:autoSpaceDE w:val="0"/>
        <w:spacing w:line="260" w:lineRule="exact"/>
        <w:ind w:left="-102"/>
        <w:rPr>
          <w:rFonts w:ascii="Arial" w:hAnsi="Arial" w:cs="Arial"/>
        </w:rPr>
      </w:pPr>
    </w:p>
    <w:p w14:paraId="6C34F997" w14:textId="77777777" w:rsidR="005B160A" w:rsidRPr="00E16D51" w:rsidRDefault="000F1E13">
      <w:pPr>
        <w:autoSpaceDE w:val="0"/>
        <w:spacing w:line="260" w:lineRule="exact"/>
        <w:ind w:left="-102"/>
        <w:rPr>
          <w:rFonts w:ascii="Arial" w:hAnsi="Arial" w:cs="Arial"/>
        </w:rPr>
      </w:pPr>
      <w:r w:rsidRPr="00E16D51">
        <w:rPr>
          <w:rFonts w:ascii="Arial" w:hAnsi="Arial" w:cs="Arial"/>
        </w:rPr>
        <w:t>Załączniki:</w:t>
      </w:r>
    </w:p>
    <w:p w14:paraId="4757F431" w14:textId="77777777" w:rsidR="005B160A" w:rsidRPr="00E16D51" w:rsidRDefault="000F1E13">
      <w:pPr>
        <w:numPr>
          <w:ilvl w:val="0"/>
          <w:numId w:val="1"/>
        </w:numPr>
        <w:autoSpaceDE w:val="0"/>
        <w:spacing w:before="120" w:line="260" w:lineRule="exact"/>
        <w:rPr>
          <w:rFonts w:ascii="Arial" w:hAnsi="Arial" w:cs="Arial"/>
        </w:rPr>
      </w:pPr>
      <w:r w:rsidRPr="00E16D51">
        <w:rPr>
          <w:rFonts w:ascii="Arial" w:hAnsi="Arial" w:cs="Arial"/>
        </w:rPr>
        <w:t>Rzut kondygnacji z zaznaczeniem lokalu mieszkalnego.</w:t>
      </w:r>
    </w:p>
    <w:p w14:paraId="143FC9A7" w14:textId="77777777" w:rsidR="005B160A" w:rsidRPr="00E16D51" w:rsidRDefault="000F1E13">
      <w:pPr>
        <w:numPr>
          <w:ilvl w:val="0"/>
          <w:numId w:val="1"/>
        </w:numPr>
        <w:autoSpaceDE w:val="0"/>
        <w:spacing w:before="120" w:line="260" w:lineRule="exact"/>
        <w:jc w:val="both"/>
        <w:rPr>
          <w:rFonts w:ascii="Arial" w:hAnsi="Arial" w:cs="Arial"/>
        </w:rPr>
      </w:pPr>
      <w:r w:rsidRPr="00E16D51">
        <w:rPr>
          <w:rFonts w:ascii="Arial" w:hAnsi="Arial" w:cs="Arial"/>
        </w:rPr>
        <w:t>Wzór umowy deweloperskiej lub umowy, o której mowa w art. 2 ust. 1 pkt 2, 3 lub 5 ustawy z dnia 20 maja 2021 r.</w:t>
      </w:r>
      <w:r w:rsidRPr="00E16D51">
        <w:rPr>
          <w:rFonts w:ascii="Arial" w:hAnsi="Arial" w:cs="Arial"/>
        </w:rPr>
        <w:br/>
        <w:t>o ochronie praw nabywcy lokalu mieszkalnego lub domu jednorodzinnego oraz Deweloperskim Funduszu Gwarancyjnym.</w:t>
      </w:r>
    </w:p>
    <w:p w14:paraId="6E27DAF1" w14:textId="77777777" w:rsidR="005B160A" w:rsidRPr="00E16D51" w:rsidRDefault="000F1E13">
      <w:pPr>
        <w:numPr>
          <w:ilvl w:val="0"/>
          <w:numId w:val="1"/>
        </w:numPr>
        <w:autoSpaceDE w:val="0"/>
        <w:spacing w:before="120" w:line="260" w:lineRule="exact"/>
        <w:jc w:val="both"/>
        <w:rPr>
          <w:rFonts w:ascii="Arial" w:hAnsi="Arial" w:cs="Arial"/>
        </w:rPr>
      </w:pPr>
      <w:r w:rsidRPr="00E16D51">
        <w:rPr>
          <w:rFonts w:ascii="Arial" w:hAnsi="Arial" w:cs="Arial"/>
        </w:rPr>
        <w:t>Szkic koncepcji zagospodarowania terenu inwestycji i jego otoczenia z zaznaczenie</w:t>
      </w:r>
      <w:r w:rsidR="008E78FB">
        <w:rPr>
          <w:rFonts w:ascii="Arial" w:hAnsi="Arial" w:cs="Arial"/>
        </w:rPr>
        <w:t>m budynku oraz istotnych uwarun</w:t>
      </w:r>
      <w:r w:rsidRPr="00E16D51">
        <w:rPr>
          <w:rFonts w:ascii="Arial" w:hAnsi="Arial" w:cs="Arial"/>
        </w:rPr>
        <w:t>kowań lokalizacji inwestycji wynikających z istniejącego stanu użytkowania terenów sąsiednich (np. z funkcji terenu, stref ochronnych, uciążliwości).</w:t>
      </w:r>
    </w:p>
    <w:p w14:paraId="0A073023" w14:textId="77777777" w:rsidR="005B160A" w:rsidRPr="00E16D51" w:rsidRDefault="005B160A">
      <w:pPr>
        <w:autoSpaceDE w:val="0"/>
        <w:spacing w:line="260" w:lineRule="exact"/>
        <w:ind w:left="-102"/>
        <w:rPr>
          <w:rFonts w:ascii="Arial" w:hAnsi="Arial" w:cs="Arial"/>
        </w:rPr>
      </w:pPr>
    </w:p>
    <w:p w14:paraId="50CE676F" w14:textId="77777777" w:rsidR="005B160A" w:rsidRPr="00E16D51" w:rsidRDefault="005B160A">
      <w:pPr>
        <w:pBdr>
          <w:top w:val="single" w:sz="8" w:space="1" w:color="000000"/>
        </w:pBdr>
        <w:autoSpaceDE w:val="0"/>
        <w:spacing w:line="260" w:lineRule="exact"/>
        <w:ind w:left="-102"/>
        <w:rPr>
          <w:rFonts w:ascii="Arial" w:hAnsi="Arial" w:cs="Arial"/>
        </w:rPr>
      </w:pPr>
    </w:p>
    <w:p w14:paraId="1962FA6C" w14:textId="77777777" w:rsidR="005B160A" w:rsidRPr="00E16D51" w:rsidRDefault="005B160A">
      <w:pPr>
        <w:autoSpaceDE w:val="0"/>
        <w:spacing w:line="260" w:lineRule="exact"/>
        <w:ind w:left="258"/>
        <w:rPr>
          <w:rFonts w:ascii="Arial" w:hAnsi="Arial" w:cs="Arial"/>
        </w:rPr>
      </w:pPr>
    </w:p>
    <w:p w14:paraId="052DC6B2" w14:textId="77777777" w:rsidR="00932B0F" w:rsidRPr="00E16D51" w:rsidRDefault="00932B0F">
      <w:pPr>
        <w:spacing w:line="260" w:lineRule="exact"/>
        <w:ind w:left="126" w:hanging="228"/>
        <w:rPr>
          <w:rFonts w:ascii="Arial" w:hAnsi="Arial" w:cs="Arial"/>
        </w:rPr>
      </w:pPr>
    </w:p>
    <w:sectPr w:rsidR="00932B0F" w:rsidRPr="00E16D51" w:rsidSect="00EE5CEA">
      <w:pgSz w:w="11906" w:h="16838"/>
      <w:pgMar w:top="964" w:right="624" w:bottom="709" w:left="107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0D05" w14:textId="77777777" w:rsidR="00A62C3C" w:rsidRDefault="00A62C3C">
      <w:r>
        <w:separator/>
      </w:r>
    </w:p>
  </w:endnote>
  <w:endnote w:type="continuationSeparator" w:id="0">
    <w:p w14:paraId="7B5AD415" w14:textId="77777777" w:rsidR="00A62C3C" w:rsidRDefault="00A6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2F31D" w14:textId="77777777" w:rsidR="00A62C3C" w:rsidRDefault="00A62C3C">
      <w:r>
        <w:separator/>
      </w:r>
    </w:p>
  </w:footnote>
  <w:footnote w:type="continuationSeparator" w:id="0">
    <w:p w14:paraId="20E9B36F" w14:textId="77777777" w:rsidR="00A62C3C" w:rsidRDefault="00A62C3C">
      <w:r>
        <w:continuationSeparator/>
      </w:r>
    </w:p>
  </w:footnote>
  <w:footnote w:id="1">
    <w:p w14:paraId="3A05CAA7" w14:textId="77777777" w:rsidR="00DB089A" w:rsidRDefault="00DB089A">
      <w:pPr>
        <w:pStyle w:val="Tekstprzypisudolnego"/>
        <w:spacing w:line="220" w:lineRule="exact"/>
        <w:ind w:left="154" w:hanging="154"/>
      </w:pPr>
      <w:r>
        <w:rPr>
          <w:rStyle w:val="Znakiprzypiswdolnych"/>
        </w:rPr>
        <w:footnoteRef/>
      </w:r>
      <w:r>
        <w:rPr>
          <w:sz w:val="18"/>
          <w:szCs w:val="18"/>
        </w:rPr>
        <w:tab/>
        <w:t>Jeżeli działka nie posiada adresu, należy opisowo określić jej położenie.</w:t>
      </w:r>
    </w:p>
  </w:footnote>
  <w:footnote w:id="2">
    <w:p w14:paraId="0B3C3AB8" w14:textId="77777777" w:rsidR="00DB089A" w:rsidRDefault="00DB089A">
      <w:pPr>
        <w:autoSpaceDE w:val="0"/>
        <w:spacing w:line="220" w:lineRule="exact"/>
        <w:ind w:left="153" w:right="105" w:hanging="153"/>
        <w:jc w:val="both"/>
      </w:pPr>
      <w:r>
        <w:rPr>
          <w:rStyle w:val="Znakiprzypiswdolnych"/>
        </w:rPr>
        <w:footnoteRef/>
      </w:r>
      <w:r>
        <w:rPr>
          <w:sz w:val="18"/>
          <w:szCs w:val="18"/>
        </w:rPr>
        <w:tab/>
        <w:t>W szczególności imię i nazwisko albo firma właściciela lub użytkownika wieczystego oraz istniejące obciążenia na nieruchomości.</w:t>
      </w:r>
    </w:p>
  </w:footnote>
  <w:footnote w:id="3">
    <w:p w14:paraId="20A5545A" w14:textId="77777777" w:rsidR="00DB089A" w:rsidRDefault="00DB089A">
      <w:pPr>
        <w:pStyle w:val="Tekstprzypisudolnego"/>
        <w:spacing w:line="220" w:lineRule="exact"/>
        <w:ind w:left="154" w:hanging="154"/>
      </w:pPr>
      <w:r>
        <w:rPr>
          <w:rStyle w:val="Znakiprzypiswdolnych"/>
        </w:rPr>
        <w:footnoteRef/>
      </w:r>
      <w:r>
        <w:rPr>
          <w:sz w:val="18"/>
          <w:szCs w:val="18"/>
        </w:rPr>
        <w:tab/>
        <w:t>W przypadku braku planu zagospodarowania przestrzennego umieszcza się jedynie informację „Brak planu”.</w:t>
      </w:r>
    </w:p>
  </w:footnote>
  <w:footnote w:id="4">
    <w:p w14:paraId="01A1BA52" w14:textId="77777777" w:rsidR="00DB089A" w:rsidRDefault="00DB089A">
      <w:pPr>
        <w:pStyle w:val="Tekstprzypisudolnego"/>
        <w:spacing w:line="220" w:lineRule="exact"/>
        <w:ind w:left="154" w:hanging="153"/>
        <w:rPr>
          <w:sz w:val="18"/>
          <w:szCs w:val="18"/>
        </w:rPr>
      </w:pPr>
      <w:r>
        <w:rPr>
          <w:rStyle w:val="Znakiprzypiswdolnych"/>
        </w:rPr>
        <w:footnoteRef/>
      </w:r>
      <w:r>
        <w:rPr>
          <w:sz w:val="18"/>
          <w:szCs w:val="18"/>
        </w:rPr>
        <w:tab/>
        <w:t>Akty prawne (rozporządzenia, zarządzenia, uchwały, decyzje) w sprawie:</w:t>
      </w:r>
    </w:p>
    <w:p w14:paraId="3475830D" w14:textId="77777777" w:rsidR="00DB089A" w:rsidRDefault="00DB089A">
      <w:pPr>
        <w:pStyle w:val="Tekstprzypisudolnego"/>
        <w:spacing w:line="220" w:lineRule="exact"/>
        <w:ind w:left="392" w:hanging="251"/>
        <w:rPr>
          <w:sz w:val="18"/>
          <w:szCs w:val="18"/>
        </w:rPr>
      </w:pPr>
      <w:r>
        <w:rPr>
          <w:sz w:val="18"/>
          <w:szCs w:val="18"/>
        </w:rPr>
        <w:tab/>
        <w:t>1)</w:t>
      </w:r>
      <w:r>
        <w:rPr>
          <w:sz w:val="18"/>
          <w:szCs w:val="18"/>
        </w:rPr>
        <w:tab/>
        <w:t>dokonania rezerwacji obszaru inwestycji (Centralny Port Komunikacyjny),</w:t>
      </w:r>
    </w:p>
    <w:p w14:paraId="1B316A75" w14:textId="77777777" w:rsidR="00DB089A" w:rsidRDefault="00DB089A">
      <w:pPr>
        <w:pStyle w:val="Tekstprzypisudolnego"/>
        <w:spacing w:line="220" w:lineRule="exact"/>
        <w:ind w:left="392" w:hanging="251"/>
        <w:rPr>
          <w:sz w:val="18"/>
          <w:szCs w:val="18"/>
        </w:rPr>
      </w:pPr>
      <w:r>
        <w:rPr>
          <w:sz w:val="18"/>
          <w:szCs w:val="18"/>
        </w:rPr>
        <w:tab/>
        <w:t>2)</w:t>
      </w:r>
      <w:r>
        <w:rPr>
          <w:sz w:val="18"/>
          <w:szCs w:val="18"/>
        </w:rPr>
        <w:tab/>
        <w:t>lokalizacji inwestycji mieszkaniowej lub inwestycji towarzyszącej,</w:t>
      </w:r>
    </w:p>
    <w:p w14:paraId="51CDDC96" w14:textId="77777777" w:rsidR="00DB089A" w:rsidRDefault="00DB089A">
      <w:pPr>
        <w:pStyle w:val="Tekstprzypisudolnego"/>
        <w:spacing w:line="220" w:lineRule="exact"/>
        <w:ind w:left="392" w:hanging="251"/>
        <w:rPr>
          <w:sz w:val="18"/>
          <w:szCs w:val="18"/>
        </w:rPr>
      </w:pPr>
      <w:r>
        <w:rPr>
          <w:sz w:val="18"/>
          <w:szCs w:val="18"/>
        </w:rPr>
        <w:tab/>
        <w:t>3)</w:t>
      </w:r>
      <w:r>
        <w:rPr>
          <w:sz w:val="18"/>
          <w:szCs w:val="18"/>
        </w:rPr>
        <w:tab/>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61945306" w14:textId="77777777" w:rsidR="00DB089A" w:rsidRDefault="00DB089A">
      <w:pPr>
        <w:pStyle w:val="Tekstprzypisudolnego"/>
        <w:spacing w:line="220" w:lineRule="exact"/>
        <w:ind w:left="392" w:hanging="251"/>
        <w:rPr>
          <w:sz w:val="18"/>
          <w:szCs w:val="18"/>
        </w:rPr>
      </w:pPr>
      <w:r>
        <w:rPr>
          <w:sz w:val="18"/>
          <w:szCs w:val="18"/>
        </w:rPr>
        <w:tab/>
        <w:t>4)</w:t>
      </w:r>
      <w:r>
        <w:rPr>
          <w:sz w:val="18"/>
          <w:szCs w:val="18"/>
        </w:rPr>
        <w:tab/>
        <w:t>ustanowienia strefy ochronnej terenu ochrony bezpośredniej i terenu ochrony pośredniej ujęcia wody,</w:t>
      </w:r>
    </w:p>
    <w:p w14:paraId="1241FE53" w14:textId="77777777" w:rsidR="00DB089A" w:rsidRDefault="00DB089A">
      <w:pPr>
        <w:pStyle w:val="Tekstprzypisudolnego"/>
        <w:spacing w:line="220" w:lineRule="exact"/>
        <w:ind w:left="392" w:hanging="251"/>
        <w:rPr>
          <w:sz w:val="18"/>
          <w:szCs w:val="18"/>
        </w:rPr>
      </w:pPr>
      <w:r>
        <w:rPr>
          <w:sz w:val="18"/>
          <w:szCs w:val="18"/>
        </w:rPr>
        <w:tab/>
        <w:t>5)</w:t>
      </w:r>
      <w:r>
        <w:rPr>
          <w:sz w:val="18"/>
          <w:szCs w:val="18"/>
        </w:rPr>
        <w:tab/>
        <w:t>wyznaczenia obszarów cichych w aglomeracji lub obszarów cichych poza aglomeracją,</w:t>
      </w:r>
    </w:p>
    <w:p w14:paraId="08C67446" w14:textId="77777777" w:rsidR="00DB089A" w:rsidRDefault="00DB089A">
      <w:pPr>
        <w:pStyle w:val="Tekstprzypisudolnego"/>
        <w:spacing w:line="220" w:lineRule="exact"/>
        <w:ind w:left="392" w:hanging="251"/>
        <w:rPr>
          <w:sz w:val="18"/>
          <w:szCs w:val="18"/>
        </w:rPr>
      </w:pPr>
      <w:r>
        <w:rPr>
          <w:sz w:val="18"/>
          <w:szCs w:val="18"/>
        </w:rPr>
        <w:tab/>
        <w:t>6)</w:t>
      </w:r>
      <w:r>
        <w:rPr>
          <w:sz w:val="18"/>
          <w:szCs w:val="18"/>
        </w:rPr>
        <w:tab/>
        <w:t>utworzenia obszaru ograniczonego użytkowania,</w:t>
      </w:r>
    </w:p>
    <w:p w14:paraId="406744CC" w14:textId="77777777" w:rsidR="00DB089A" w:rsidRDefault="00DB089A">
      <w:pPr>
        <w:pStyle w:val="Tekstprzypisudolnego"/>
        <w:spacing w:line="220" w:lineRule="exact"/>
        <w:ind w:left="392" w:hanging="251"/>
        <w:rPr>
          <w:sz w:val="18"/>
          <w:szCs w:val="18"/>
        </w:rPr>
      </w:pPr>
      <w:r>
        <w:rPr>
          <w:sz w:val="18"/>
          <w:szCs w:val="18"/>
        </w:rPr>
        <w:tab/>
        <w:t>7)</w:t>
      </w:r>
      <w:r>
        <w:rPr>
          <w:sz w:val="18"/>
          <w:szCs w:val="18"/>
        </w:rPr>
        <w:tab/>
        <w:t>uznania zabytku za pomnik historii,</w:t>
      </w:r>
    </w:p>
    <w:p w14:paraId="54C715C2" w14:textId="77777777" w:rsidR="00DB089A" w:rsidRDefault="00DB089A">
      <w:pPr>
        <w:pStyle w:val="Tekstprzypisudolnego"/>
        <w:spacing w:line="220" w:lineRule="exact"/>
        <w:ind w:left="392" w:hanging="251"/>
        <w:rPr>
          <w:sz w:val="18"/>
          <w:szCs w:val="18"/>
        </w:rPr>
      </w:pPr>
      <w:r>
        <w:rPr>
          <w:sz w:val="18"/>
          <w:szCs w:val="18"/>
        </w:rPr>
        <w:tab/>
        <w:t>8)</w:t>
      </w:r>
      <w:r>
        <w:rPr>
          <w:sz w:val="18"/>
          <w:szCs w:val="18"/>
        </w:rPr>
        <w:tab/>
        <w:t>określenia granic obszaru Pomnika Zagłady i jego strefy ochronnej, utworzenia parku kulturowego,</w:t>
      </w:r>
    </w:p>
    <w:p w14:paraId="749A9089" w14:textId="77777777" w:rsidR="00DB089A" w:rsidRDefault="00DB089A">
      <w:pPr>
        <w:pStyle w:val="Tekstprzypisudolnego"/>
        <w:spacing w:line="220" w:lineRule="exact"/>
        <w:ind w:left="392" w:hanging="251"/>
      </w:pPr>
      <w:r>
        <w:rPr>
          <w:sz w:val="18"/>
          <w:szCs w:val="18"/>
        </w:rPr>
        <w:tab/>
        <w:t>9)</w:t>
      </w:r>
      <w:r>
        <w:rPr>
          <w:sz w:val="18"/>
          <w:szCs w:val="18"/>
        </w:rPr>
        <w:tab/>
        <w:t xml:space="preserve">ustalenia zasad i warunków sytuowania obiektów małej architektury, tablic reklamowych i urządzeń reklamowych oraz ogrodzeń, </w:t>
      </w:r>
      <w:r>
        <w:rPr>
          <w:sz w:val="18"/>
          <w:szCs w:val="18"/>
        </w:rPr>
        <w:br/>
        <w:t>ich gabarytów, standardów jakościowych oraz rodzajów materiałów budowlanych.</w:t>
      </w:r>
    </w:p>
  </w:footnote>
  <w:footnote w:id="5">
    <w:p w14:paraId="68A7C889" w14:textId="77777777" w:rsidR="00DB089A" w:rsidRDefault="00DB089A">
      <w:pPr>
        <w:pStyle w:val="Tekstprzypisudolnego"/>
        <w:spacing w:line="220" w:lineRule="exact"/>
        <w:ind w:left="154" w:hanging="153"/>
      </w:pPr>
      <w:r>
        <w:rPr>
          <w:rStyle w:val="Znakiprzypiswdolnych"/>
        </w:rPr>
        <w:footnoteRef/>
      </w:r>
      <w:r>
        <w:rPr>
          <w:sz w:val="18"/>
          <w:szCs w:val="18"/>
        </w:rPr>
        <w:tab/>
        <w:t>W przypadku braku miejscowego planu zagospodarowania przestrzennego umieszcza się informację „Brak planu”.</w:t>
      </w:r>
    </w:p>
  </w:footnote>
  <w:footnote w:id="6">
    <w:p w14:paraId="07C517D9" w14:textId="77777777" w:rsidR="00DB089A" w:rsidRDefault="00DB089A">
      <w:pPr>
        <w:pStyle w:val="Tekstprzypisudolnego"/>
        <w:spacing w:line="220" w:lineRule="exact"/>
        <w:ind w:left="154" w:hanging="153"/>
      </w:pPr>
      <w:r>
        <w:rPr>
          <w:rStyle w:val="Znakiprzypiswdolnych"/>
        </w:rPr>
        <w:footnoteRef/>
      </w:r>
      <w:r>
        <w:rPr>
          <w:sz w:val="18"/>
          <w:szCs w:val="18"/>
        </w:rPr>
        <w:tab/>
        <w:t>Wskazane inwestycje dotyczą w szczególności: budowy lub rozbudowy dróg, budowy linii szynowych oraz przewidzianych korytarzy powietrznych, inwestycji komunalnych, takich jak: oczyszczalnie ścieków, spalarnie śmieci, wysypiska, cmentarze.</w:t>
      </w:r>
    </w:p>
  </w:footnote>
  <w:footnote w:id="7">
    <w:p w14:paraId="2F309EC6" w14:textId="77777777" w:rsidR="00DB089A" w:rsidRDefault="00DB089A">
      <w:pPr>
        <w:pStyle w:val="Tekstprzypisudolnego"/>
      </w:pPr>
      <w:r>
        <w:rPr>
          <w:rStyle w:val="Znakiprzypiswdolnych"/>
        </w:rPr>
        <w:t>*</w:t>
      </w:r>
      <w:r>
        <w:tab/>
      </w:r>
      <w:r>
        <w:rPr>
          <w:sz w:val="18"/>
          <w:szCs w:val="18"/>
        </w:rPr>
        <w:t>Niepotrzebne skreślić.</w:t>
      </w:r>
    </w:p>
  </w:footnote>
  <w:footnote w:id="8">
    <w:p w14:paraId="7747DB95" w14:textId="77777777" w:rsidR="00DB089A" w:rsidRDefault="00DB089A">
      <w:pPr>
        <w:pStyle w:val="Tekstprzypisudolnego"/>
        <w:spacing w:line="220" w:lineRule="exact"/>
        <w:ind w:left="153" w:right="96" w:hanging="153"/>
      </w:pPr>
      <w:r>
        <w:rPr>
          <w:rStyle w:val="Znakiprzypiswdolnych"/>
        </w:rPr>
        <w:footnoteRef/>
      </w:r>
      <w:r>
        <w:rPr>
          <w:sz w:val="18"/>
          <w:szCs w:val="18"/>
        </w:rPr>
        <w:tab/>
        <w:t>Zgodnie z art. 49 ust. 6 ustawy z dnia 20 maja 2021 r. o ochronie praw nabywcy lokalu mieszkalnego lub domu jednorodzinnego oraz Deweloperskim Funduszu Gwarancyjnym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49 ust. 8 ustawy z dnia 20 maja 2021 r. o ochronie praw nabywcy lokalu mieszkalnego lub domu jednorodzinnego oraz Deweloperskim Funduszu Gwarancyjnym.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258" w:hanging="36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057" w:hanging="360"/>
      </w:pPr>
      <w:rPr>
        <w:rFonts w:hint="default"/>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057"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02" w:hanging="360"/>
      </w:pPr>
      <w:rPr>
        <w:rFonts w:hint="default"/>
      </w:r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403436"/>
    <w:multiLevelType w:val="multilevel"/>
    <w:tmpl w:val="760067D6"/>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7" w15:restartNumberingAfterBreak="0">
    <w:nsid w:val="10EC5DE4"/>
    <w:multiLevelType w:val="multilevel"/>
    <w:tmpl w:val="7E96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94C53"/>
    <w:multiLevelType w:val="multilevel"/>
    <w:tmpl w:val="A4F8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83CEA"/>
    <w:multiLevelType w:val="multilevel"/>
    <w:tmpl w:val="2A76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8568C0"/>
    <w:multiLevelType w:val="multilevel"/>
    <w:tmpl w:val="AB240DC8"/>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1" w15:restartNumberingAfterBreak="0">
    <w:nsid w:val="55AE4AAF"/>
    <w:multiLevelType w:val="multilevel"/>
    <w:tmpl w:val="AA04D6FC"/>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2" w15:restartNumberingAfterBreak="0">
    <w:nsid w:val="64432323"/>
    <w:multiLevelType w:val="multilevel"/>
    <w:tmpl w:val="66EA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7177BF"/>
    <w:multiLevelType w:val="multilevel"/>
    <w:tmpl w:val="7F5EBA4A"/>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num w:numId="1" w16cid:durableId="90592007">
    <w:abstractNumId w:val="0"/>
  </w:num>
  <w:num w:numId="2" w16cid:durableId="2064788648">
    <w:abstractNumId w:val="1"/>
  </w:num>
  <w:num w:numId="3" w16cid:durableId="885677701">
    <w:abstractNumId w:val="2"/>
  </w:num>
  <w:num w:numId="4" w16cid:durableId="1127771948">
    <w:abstractNumId w:val="3"/>
  </w:num>
  <w:num w:numId="5" w16cid:durableId="1370641148">
    <w:abstractNumId w:val="4"/>
  </w:num>
  <w:num w:numId="6" w16cid:durableId="1323696470">
    <w:abstractNumId w:val="5"/>
  </w:num>
  <w:num w:numId="7" w16cid:durableId="1986887632">
    <w:abstractNumId w:val="6"/>
  </w:num>
  <w:num w:numId="8" w16cid:durableId="1850176315">
    <w:abstractNumId w:val="11"/>
  </w:num>
  <w:num w:numId="9" w16cid:durableId="257564941">
    <w:abstractNumId w:val="13"/>
  </w:num>
  <w:num w:numId="10" w16cid:durableId="1057557641">
    <w:abstractNumId w:val="10"/>
  </w:num>
  <w:num w:numId="11" w16cid:durableId="2107118800">
    <w:abstractNumId w:val="12"/>
  </w:num>
  <w:num w:numId="12" w16cid:durableId="1391268231">
    <w:abstractNumId w:val="8"/>
  </w:num>
  <w:num w:numId="13" w16cid:durableId="790437450">
    <w:abstractNumId w:val="9"/>
  </w:num>
  <w:num w:numId="14" w16cid:durableId="2058624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12"/>
    <w:rsid w:val="000215E4"/>
    <w:rsid w:val="00050B8F"/>
    <w:rsid w:val="000647C2"/>
    <w:rsid w:val="000728BD"/>
    <w:rsid w:val="00087B28"/>
    <w:rsid w:val="0009442C"/>
    <w:rsid w:val="000C2FCF"/>
    <w:rsid w:val="000D29F8"/>
    <w:rsid w:val="000E0892"/>
    <w:rsid w:val="000F1E13"/>
    <w:rsid w:val="00100816"/>
    <w:rsid w:val="00102D60"/>
    <w:rsid w:val="00116133"/>
    <w:rsid w:val="00137CE0"/>
    <w:rsid w:val="00151A86"/>
    <w:rsid w:val="00157371"/>
    <w:rsid w:val="00191CD1"/>
    <w:rsid w:val="001C3555"/>
    <w:rsid w:val="00207013"/>
    <w:rsid w:val="00217C7F"/>
    <w:rsid w:val="00230685"/>
    <w:rsid w:val="00231769"/>
    <w:rsid w:val="00246A8B"/>
    <w:rsid w:val="002473CA"/>
    <w:rsid w:val="00260291"/>
    <w:rsid w:val="0029520E"/>
    <w:rsid w:val="002A58A7"/>
    <w:rsid w:val="002C1F0D"/>
    <w:rsid w:val="002E1194"/>
    <w:rsid w:val="002E6DC8"/>
    <w:rsid w:val="002F012E"/>
    <w:rsid w:val="002F7658"/>
    <w:rsid w:val="00300D77"/>
    <w:rsid w:val="00302B41"/>
    <w:rsid w:val="00344ADB"/>
    <w:rsid w:val="00366D48"/>
    <w:rsid w:val="003731A5"/>
    <w:rsid w:val="003A7F9C"/>
    <w:rsid w:val="003B0740"/>
    <w:rsid w:val="00416904"/>
    <w:rsid w:val="00435E8E"/>
    <w:rsid w:val="00451DE3"/>
    <w:rsid w:val="004557FE"/>
    <w:rsid w:val="004A2356"/>
    <w:rsid w:val="00506E89"/>
    <w:rsid w:val="00514D6A"/>
    <w:rsid w:val="0051622F"/>
    <w:rsid w:val="00526573"/>
    <w:rsid w:val="00530331"/>
    <w:rsid w:val="00555D73"/>
    <w:rsid w:val="00573F33"/>
    <w:rsid w:val="005A363E"/>
    <w:rsid w:val="005A376E"/>
    <w:rsid w:val="005A571C"/>
    <w:rsid w:val="005B160A"/>
    <w:rsid w:val="005B2231"/>
    <w:rsid w:val="005E00E8"/>
    <w:rsid w:val="00610336"/>
    <w:rsid w:val="00616D67"/>
    <w:rsid w:val="0066657A"/>
    <w:rsid w:val="006819BA"/>
    <w:rsid w:val="0069381D"/>
    <w:rsid w:val="00694D12"/>
    <w:rsid w:val="006B0400"/>
    <w:rsid w:val="006D78BD"/>
    <w:rsid w:val="00713385"/>
    <w:rsid w:val="00733D8F"/>
    <w:rsid w:val="0076077E"/>
    <w:rsid w:val="0078033F"/>
    <w:rsid w:val="00780781"/>
    <w:rsid w:val="007A2DEF"/>
    <w:rsid w:val="007C43B7"/>
    <w:rsid w:val="007C7A26"/>
    <w:rsid w:val="007E7A01"/>
    <w:rsid w:val="008015D3"/>
    <w:rsid w:val="00803916"/>
    <w:rsid w:val="0081438F"/>
    <w:rsid w:val="00853159"/>
    <w:rsid w:val="008819F0"/>
    <w:rsid w:val="00894B70"/>
    <w:rsid w:val="00897437"/>
    <w:rsid w:val="008A529E"/>
    <w:rsid w:val="008E0DC9"/>
    <w:rsid w:val="008E223F"/>
    <w:rsid w:val="008E78FB"/>
    <w:rsid w:val="0090222C"/>
    <w:rsid w:val="009026BE"/>
    <w:rsid w:val="00915B66"/>
    <w:rsid w:val="0092589E"/>
    <w:rsid w:val="00932B0F"/>
    <w:rsid w:val="00933CBF"/>
    <w:rsid w:val="00942D21"/>
    <w:rsid w:val="00967F07"/>
    <w:rsid w:val="00984252"/>
    <w:rsid w:val="009A6FF4"/>
    <w:rsid w:val="009D62BB"/>
    <w:rsid w:val="009E59C2"/>
    <w:rsid w:val="00A42636"/>
    <w:rsid w:val="00A62C3C"/>
    <w:rsid w:val="00A83D42"/>
    <w:rsid w:val="00A857E8"/>
    <w:rsid w:val="00AB60AF"/>
    <w:rsid w:val="00AC216A"/>
    <w:rsid w:val="00AC4E3E"/>
    <w:rsid w:val="00AE275B"/>
    <w:rsid w:val="00AF3796"/>
    <w:rsid w:val="00B02E7A"/>
    <w:rsid w:val="00B7017C"/>
    <w:rsid w:val="00BB6C8F"/>
    <w:rsid w:val="00BF2359"/>
    <w:rsid w:val="00C00C7E"/>
    <w:rsid w:val="00C034AA"/>
    <w:rsid w:val="00C13E20"/>
    <w:rsid w:val="00C15096"/>
    <w:rsid w:val="00C3767D"/>
    <w:rsid w:val="00C40C43"/>
    <w:rsid w:val="00C418FB"/>
    <w:rsid w:val="00C4333C"/>
    <w:rsid w:val="00C43E35"/>
    <w:rsid w:val="00C458C1"/>
    <w:rsid w:val="00C7551C"/>
    <w:rsid w:val="00C805DE"/>
    <w:rsid w:val="00CF2BDE"/>
    <w:rsid w:val="00D07FC2"/>
    <w:rsid w:val="00D277D4"/>
    <w:rsid w:val="00D50536"/>
    <w:rsid w:val="00D50F27"/>
    <w:rsid w:val="00D60772"/>
    <w:rsid w:val="00D73402"/>
    <w:rsid w:val="00D75890"/>
    <w:rsid w:val="00D85565"/>
    <w:rsid w:val="00D94D0B"/>
    <w:rsid w:val="00D96EF8"/>
    <w:rsid w:val="00D97EE6"/>
    <w:rsid w:val="00DB089A"/>
    <w:rsid w:val="00DD4BAD"/>
    <w:rsid w:val="00DE6AC5"/>
    <w:rsid w:val="00DF268A"/>
    <w:rsid w:val="00E0248E"/>
    <w:rsid w:val="00E16CF6"/>
    <w:rsid w:val="00E16D51"/>
    <w:rsid w:val="00E26C84"/>
    <w:rsid w:val="00E27CD2"/>
    <w:rsid w:val="00E35102"/>
    <w:rsid w:val="00E54F4E"/>
    <w:rsid w:val="00E554EB"/>
    <w:rsid w:val="00E565DB"/>
    <w:rsid w:val="00E634AE"/>
    <w:rsid w:val="00E72D00"/>
    <w:rsid w:val="00E940EE"/>
    <w:rsid w:val="00EB14ED"/>
    <w:rsid w:val="00EB45B0"/>
    <w:rsid w:val="00EE5CEA"/>
    <w:rsid w:val="00EF1C40"/>
    <w:rsid w:val="00EF78A3"/>
    <w:rsid w:val="00F17B1F"/>
    <w:rsid w:val="00F5112C"/>
    <w:rsid w:val="00F61315"/>
    <w:rsid w:val="00F61E5E"/>
    <w:rsid w:val="00F71EE2"/>
    <w:rsid w:val="00F80C02"/>
    <w:rsid w:val="00F9668F"/>
    <w:rsid w:val="00FC4F50"/>
    <w:rsid w:val="00FE01A6"/>
    <w:rsid w:val="00FF2991"/>
    <w:rsid w:val="00FF330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C7D265"/>
  <w15:docId w15:val="{88CE4D90-5F27-4173-AF70-75428B50B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5CEA"/>
    <w:pPr>
      <w:suppressAutoHyphens/>
    </w:pPr>
    <w:rPr>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EE5CEA"/>
    <w:rPr>
      <w:rFonts w:hint="default"/>
    </w:rPr>
  </w:style>
  <w:style w:type="character" w:customStyle="1" w:styleId="WW8Num1z1">
    <w:name w:val="WW8Num1z1"/>
    <w:rsid w:val="00EE5CEA"/>
  </w:style>
  <w:style w:type="character" w:customStyle="1" w:styleId="WW8Num1z2">
    <w:name w:val="WW8Num1z2"/>
    <w:rsid w:val="00EE5CEA"/>
  </w:style>
  <w:style w:type="character" w:customStyle="1" w:styleId="WW8Num1z3">
    <w:name w:val="WW8Num1z3"/>
    <w:rsid w:val="00EE5CEA"/>
  </w:style>
  <w:style w:type="character" w:customStyle="1" w:styleId="WW8Num1z4">
    <w:name w:val="WW8Num1z4"/>
    <w:rsid w:val="00EE5CEA"/>
  </w:style>
  <w:style w:type="character" w:customStyle="1" w:styleId="WW8Num1z5">
    <w:name w:val="WW8Num1z5"/>
    <w:rsid w:val="00EE5CEA"/>
  </w:style>
  <w:style w:type="character" w:customStyle="1" w:styleId="WW8Num1z6">
    <w:name w:val="WW8Num1z6"/>
    <w:rsid w:val="00EE5CEA"/>
  </w:style>
  <w:style w:type="character" w:customStyle="1" w:styleId="WW8Num1z7">
    <w:name w:val="WW8Num1z7"/>
    <w:rsid w:val="00EE5CEA"/>
  </w:style>
  <w:style w:type="character" w:customStyle="1" w:styleId="WW8Num1z8">
    <w:name w:val="WW8Num1z8"/>
    <w:rsid w:val="00EE5CEA"/>
  </w:style>
  <w:style w:type="character" w:customStyle="1" w:styleId="WW8Num2z0">
    <w:name w:val="WW8Num2z0"/>
    <w:rsid w:val="00EE5CEA"/>
    <w:rPr>
      <w:rFonts w:hint="default"/>
    </w:rPr>
  </w:style>
  <w:style w:type="character" w:customStyle="1" w:styleId="WW8Num2z1">
    <w:name w:val="WW8Num2z1"/>
    <w:rsid w:val="00EE5CEA"/>
  </w:style>
  <w:style w:type="character" w:customStyle="1" w:styleId="WW8Num2z2">
    <w:name w:val="WW8Num2z2"/>
    <w:rsid w:val="00EE5CEA"/>
  </w:style>
  <w:style w:type="character" w:customStyle="1" w:styleId="WW8Num2z3">
    <w:name w:val="WW8Num2z3"/>
    <w:rsid w:val="00EE5CEA"/>
  </w:style>
  <w:style w:type="character" w:customStyle="1" w:styleId="WW8Num2z4">
    <w:name w:val="WW8Num2z4"/>
    <w:rsid w:val="00EE5CEA"/>
  </w:style>
  <w:style w:type="character" w:customStyle="1" w:styleId="WW8Num2z5">
    <w:name w:val="WW8Num2z5"/>
    <w:rsid w:val="00EE5CEA"/>
  </w:style>
  <w:style w:type="character" w:customStyle="1" w:styleId="WW8Num2z6">
    <w:name w:val="WW8Num2z6"/>
    <w:rsid w:val="00EE5CEA"/>
  </w:style>
  <w:style w:type="character" w:customStyle="1" w:styleId="WW8Num2z7">
    <w:name w:val="WW8Num2z7"/>
    <w:rsid w:val="00EE5CEA"/>
  </w:style>
  <w:style w:type="character" w:customStyle="1" w:styleId="WW8Num2z8">
    <w:name w:val="WW8Num2z8"/>
    <w:rsid w:val="00EE5CEA"/>
  </w:style>
  <w:style w:type="character" w:customStyle="1" w:styleId="WW8Num3z0">
    <w:name w:val="WW8Num3z0"/>
    <w:rsid w:val="00EE5CEA"/>
    <w:rPr>
      <w:rFonts w:hint="default"/>
    </w:rPr>
  </w:style>
  <w:style w:type="character" w:customStyle="1" w:styleId="WW8Num3z1">
    <w:name w:val="WW8Num3z1"/>
    <w:rsid w:val="00EE5CEA"/>
  </w:style>
  <w:style w:type="character" w:customStyle="1" w:styleId="WW8Num3z2">
    <w:name w:val="WW8Num3z2"/>
    <w:rsid w:val="00EE5CEA"/>
  </w:style>
  <w:style w:type="character" w:customStyle="1" w:styleId="WW8Num3z3">
    <w:name w:val="WW8Num3z3"/>
    <w:rsid w:val="00EE5CEA"/>
  </w:style>
  <w:style w:type="character" w:customStyle="1" w:styleId="WW8Num3z4">
    <w:name w:val="WW8Num3z4"/>
    <w:rsid w:val="00EE5CEA"/>
  </w:style>
  <w:style w:type="character" w:customStyle="1" w:styleId="WW8Num3z5">
    <w:name w:val="WW8Num3z5"/>
    <w:rsid w:val="00EE5CEA"/>
  </w:style>
  <w:style w:type="character" w:customStyle="1" w:styleId="WW8Num3z6">
    <w:name w:val="WW8Num3z6"/>
    <w:rsid w:val="00EE5CEA"/>
  </w:style>
  <w:style w:type="character" w:customStyle="1" w:styleId="WW8Num3z7">
    <w:name w:val="WW8Num3z7"/>
    <w:rsid w:val="00EE5CEA"/>
  </w:style>
  <w:style w:type="character" w:customStyle="1" w:styleId="WW8Num3z8">
    <w:name w:val="WW8Num3z8"/>
    <w:rsid w:val="00EE5CEA"/>
  </w:style>
  <w:style w:type="character" w:customStyle="1" w:styleId="WW8Num4z0">
    <w:name w:val="WW8Num4z0"/>
    <w:rsid w:val="00EE5CEA"/>
    <w:rPr>
      <w:rFonts w:hint="default"/>
    </w:rPr>
  </w:style>
  <w:style w:type="character" w:customStyle="1" w:styleId="WW8Num4z1">
    <w:name w:val="WW8Num4z1"/>
    <w:rsid w:val="00EE5CEA"/>
  </w:style>
  <w:style w:type="character" w:customStyle="1" w:styleId="WW8Num4z2">
    <w:name w:val="WW8Num4z2"/>
    <w:rsid w:val="00EE5CEA"/>
  </w:style>
  <w:style w:type="character" w:customStyle="1" w:styleId="WW8Num4z3">
    <w:name w:val="WW8Num4z3"/>
    <w:rsid w:val="00EE5CEA"/>
  </w:style>
  <w:style w:type="character" w:customStyle="1" w:styleId="WW8Num4z4">
    <w:name w:val="WW8Num4z4"/>
    <w:rsid w:val="00EE5CEA"/>
  </w:style>
  <w:style w:type="character" w:customStyle="1" w:styleId="WW8Num4z5">
    <w:name w:val="WW8Num4z5"/>
    <w:rsid w:val="00EE5CEA"/>
  </w:style>
  <w:style w:type="character" w:customStyle="1" w:styleId="WW8Num4z6">
    <w:name w:val="WW8Num4z6"/>
    <w:rsid w:val="00EE5CEA"/>
  </w:style>
  <w:style w:type="character" w:customStyle="1" w:styleId="WW8Num4z7">
    <w:name w:val="WW8Num4z7"/>
    <w:rsid w:val="00EE5CEA"/>
  </w:style>
  <w:style w:type="character" w:customStyle="1" w:styleId="WW8Num4z8">
    <w:name w:val="WW8Num4z8"/>
    <w:rsid w:val="00EE5CEA"/>
  </w:style>
  <w:style w:type="character" w:customStyle="1" w:styleId="Domylnaczcionkaakapitu1">
    <w:name w:val="Domyślna czcionka akapitu1"/>
    <w:rsid w:val="00EE5CEA"/>
  </w:style>
  <w:style w:type="character" w:customStyle="1" w:styleId="NagwekZnak">
    <w:name w:val="Nagłówek Znak"/>
    <w:rsid w:val="00EE5CEA"/>
    <w:rPr>
      <w:rFonts w:cs="Times New Roman"/>
      <w:sz w:val="20"/>
      <w:szCs w:val="20"/>
    </w:rPr>
  </w:style>
  <w:style w:type="character" w:customStyle="1" w:styleId="StopkaZnak">
    <w:name w:val="Stopka Znak"/>
    <w:rsid w:val="00EE5CEA"/>
    <w:rPr>
      <w:rFonts w:cs="Times New Roman"/>
      <w:sz w:val="20"/>
      <w:szCs w:val="20"/>
    </w:rPr>
  </w:style>
  <w:style w:type="character" w:customStyle="1" w:styleId="TekstprzypisudolnegoZnak">
    <w:name w:val="Tekst przypisu dolnego Znak"/>
    <w:rsid w:val="00EE5CEA"/>
    <w:rPr>
      <w:rFonts w:cs="Times New Roman"/>
      <w:sz w:val="20"/>
      <w:szCs w:val="20"/>
    </w:rPr>
  </w:style>
  <w:style w:type="character" w:customStyle="1" w:styleId="Znakiprzypiswdolnych">
    <w:name w:val="Znaki przypisów dolnych"/>
    <w:rsid w:val="00EE5CEA"/>
    <w:rPr>
      <w:rFonts w:cs="Times New Roman"/>
      <w:vertAlign w:val="superscript"/>
    </w:rPr>
  </w:style>
  <w:style w:type="character" w:customStyle="1" w:styleId="Odwoaniedokomentarza1">
    <w:name w:val="Odwołanie do komentarza1"/>
    <w:rsid w:val="00EE5CEA"/>
    <w:rPr>
      <w:sz w:val="16"/>
      <w:szCs w:val="16"/>
    </w:rPr>
  </w:style>
  <w:style w:type="character" w:customStyle="1" w:styleId="TekstkomentarzaZnak">
    <w:name w:val="Tekst komentarza Znak"/>
    <w:basedOn w:val="Domylnaczcionkaakapitu1"/>
    <w:rsid w:val="00EE5CEA"/>
  </w:style>
  <w:style w:type="character" w:customStyle="1" w:styleId="TematkomentarzaZnak">
    <w:name w:val="Temat komentarza Znak"/>
    <w:rsid w:val="00EE5CEA"/>
    <w:rPr>
      <w:b/>
      <w:bCs/>
    </w:rPr>
  </w:style>
  <w:style w:type="character" w:customStyle="1" w:styleId="TekstdymkaZnak">
    <w:name w:val="Tekst dymka Znak"/>
    <w:rsid w:val="00EE5CEA"/>
    <w:rPr>
      <w:rFonts w:ascii="Segoe UI" w:hAnsi="Segoe UI" w:cs="Segoe UI"/>
      <w:sz w:val="18"/>
      <w:szCs w:val="18"/>
    </w:rPr>
  </w:style>
  <w:style w:type="character" w:styleId="Hipercze">
    <w:name w:val="Hyperlink"/>
    <w:rsid w:val="00EE5CEA"/>
    <w:rPr>
      <w:color w:val="0563C1"/>
      <w:u w:val="single"/>
    </w:rPr>
  </w:style>
  <w:style w:type="character" w:styleId="Odwoanieprzypisudolnego">
    <w:name w:val="footnote reference"/>
    <w:rsid w:val="00EE5CEA"/>
    <w:rPr>
      <w:vertAlign w:val="superscript"/>
    </w:rPr>
  </w:style>
  <w:style w:type="character" w:customStyle="1" w:styleId="Znakinumeracji">
    <w:name w:val="Znaki numeracji"/>
    <w:rsid w:val="00EE5CEA"/>
  </w:style>
  <w:style w:type="character" w:styleId="Odwoanieprzypisukocowego">
    <w:name w:val="endnote reference"/>
    <w:rsid w:val="00EE5CEA"/>
    <w:rPr>
      <w:vertAlign w:val="superscript"/>
    </w:rPr>
  </w:style>
  <w:style w:type="character" w:customStyle="1" w:styleId="Znakiprzypiswkocowych">
    <w:name w:val="Znaki przypisów końcowych"/>
    <w:rsid w:val="00EE5CEA"/>
  </w:style>
  <w:style w:type="paragraph" w:customStyle="1" w:styleId="Nagwek1">
    <w:name w:val="Nagłówek1"/>
    <w:basedOn w:val="Normalny"/>
    <w:next w:val="Tekstpodstawowy"/>
    <w:rsid w:val="00EE5CEA"/>
    <w:pPr>
      <w:keepNext/>
      <w:spacing w:before="240" w:after="120"/>
    </w:pPr>
    <w:rPr>
      <w:rFonts w:ascii="Arial" w:eastAsia="Microsoft YaHei" w:hAnsi="Arial" w:cs="Mangal"/>
      <w:sz w:val="28"/>
      <w:szCs w:val="28"/>
    </w:rPr>
  </w:style>
  <w:style w:type="paragraph" w:styleId="Tekstpodstawowy">
    <w:name w:val="Body Text"/>
    <w:basedOn w:val="Normalny"/>
    <w:rsid w:val="00EE5CEA"/>
    <w:pPr>
      <w:spacing w:after="120"/>
    </w:pPr>
  </w:style>
  <w:style w:type="paragraph" w:styleId="Lista">
    <w:name w:val="List"/>
    <w:basedOn w:val="Tekstpodstawowy"/>
    <w:rsid w:val="00EE5CEA"/>
    <w:rPr>
      <w:rFonts w:cs="Mangal"/>
    </w:rPr>
  </w:style>
  <w:style w:type="paragraph" w:customStyle="1" w:styleId="Podpis1">
    <w:name w:val="Podpis1"/>
    <w:basedOn w:val="Normalny"/>
    <w:rsid w:val="00EE5CEA"/>
    <w:pPr>
      <w:suppressLineNumbers/>
      <w:spacing w:before="120" w:after="120"/>
    </w:pPr>
    <w:rPr>
      <w:rFonts w:cs="Mangal"/>
      <w:i/>
      <w:iCs/>
      <w:sz w:val="24"/>
      <w:szCs w:val="24"/>
    </w:rPr>
  </w:style>
  <w:style w:type="paragraph" w:customStyle="1" w:styleId="Indeks">
    <w:name w:val="Indeks"/>
    <w:basedOn w:val="Normalny"/>
    <w:rsid w:val="00EE5CEA"/>
    <w:pPr>
      <w:suppressLineNumbers/>
    </w:pPr>
    <w:rPr>
      <w:rFonts w:cs="Mangal"/>
    </w:rPr>
  </w:style>
  <w:style w:type="paragraph" w:styleId="Nagwek">
    <w:name w:val="header"/>
    <w:basedOn w:val="Normalny"/>
    <w:rsid w:val="00EE5CEA"/>
    <w:pPr>
      <w:tabs>
        <w:tab w:val="center" w:pos="4536"/>
        <w:tab w:val="right" w:pos="9072"/>
      </w:tabs>
    </w:pPr>
  </w:style>
  <w:style w:type="paragraph" w:styleId="Stopka">
    <w:name w:val="footer"/>
    <w:basedOn w:val="Normalny"/>
    <w:rsid w:val="00EE5CEA"/>
    <w:pPr>
      <w:tabs>
        <w:tab w:val="center" w:pos="4536"/>
        <w:tab w:val="right" w:pos="9072"/>
      </w:tabs>
    </w:pPr>
  </w:style>
  <w:style w:type="paragraph" w:styleId="Tekstprzypisudolnego">
    <w:name w:val="footnote text"/>
    <w:basedOn w:val="Normalny"/>
    <w:rsid w:val="00EE5CEA"/>
  </w:style>
  <w:style w:type="paragraph" w:customStyle="1" w:styleId="Tekstkomentarza1">
    <w:name w:val="Tekst komentarza1"/>
    <w:basedOn w:val="Normalny"/>
    <w:rsid w:val="00EE5CEA"/>
  </w:style>
  <w:style w:type="paragraph" w:styleId="Tematkomentarza">
    <w:name w:val="annotation subject"/>
    <w:basedOn w:val="Tekstkomentarza1"/>
    <w:next w:val="Tekstkomentarza1"/>
    <w:rsid w:val="00EE5CEA"/>
    <w:rPr>
      <w:b/>
      <w:bCs/>
    </w:rPr>
  </w:style>
  <w:style w:type="paragraph" w:styleId="Tekstdymka">
    <w:name w:val="Balloon Text"/>
    <w:basedOn w:val="Normalny"/>
    <w:rsid w:val="00EE5CEA"/>
    <w:rPr>
      <w:rFonts w:ascii="Segoe UI" w:hAnsi="Segoe UI" w:cs="Segoe UI"/>
      <w:sz w:val="18"/>
      <w:szCs w:val="18"/>
    </w:rPr>
  </w:style>
  <w:style w:type="paragraph" w:customStyle="1" w:styleId="Default">
    <w:name w:val="Default"/>
    <w:rsid w:val="00EE5CEA"/>
    <w:pPr>
      <w:suppressAutoHyphens/>
      <w:autoSpaceDE w:val="0"/>
    </w:pPr>
    <w:rPr>
      <w:color w:val="000000"/>
      <w:sz w:val="24"/>
      <w:szCs w:val="24"/>
      <w:lang w:eastAsia="ar-SA"/>
    </w:rPr>
  </w:style>
  <w:style w:type="paragraph" w:customStyle="1" w:styleId="Zawartotabeli">
    <w:name w:val="Zawartość tabeli"/>
    <w:basedOn w:val="Normalny"/>
    <w:rsid w:val="00EE5CEA"/>
    <w:pPr>
      <w:suppressLineNumbers/>
    </w:pPr>
  </w:style>
  <w:style w:type="paragraph" w:customStyle="1" w:styleId="Nagwektabeli">
    <w:name w:val="Nagłówek tabeli"/>
    <w:basedOn w:val="Zawartotabeli"/>
    <w:rsid w:val="00EE5CEA"/>
    <w:pPr>
      <w:jc w:val="center"/>
    </w:pPr>
    <w:rPr>
      <w:b/>
      <w:bCs/>
    </w:rPr>
  </w:style>
  <w:style w:type="paragraph" w:customStyle="1" w:styleId="Standard">
    <w:name w:val="Standard"/>
    <w:rsid w:val="0092589E"/>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Standarduser">
    <w:name w:val="Standard (user)"/>
    <w:rsid w:val="007E7A01"/>
    <w:pPr>
      <w:suppressAutoHyphens/>
      <w:autoSpaceDN w:val="0"/>
    </w:pPr>
    <w:rPr>
      <w:rFonts w:ascii="Liberation Serif" w:eastAsia="NSimSun" w:hAnsi="Liberation Serif" w:cs="Lucida Sans"/>
      <w:kern w:val="3"/>
      <w:sz w:val="24"/>
      <w:szCs w:val="24"/>
      <w:lang w:eastAsia="zh-CN" w:bidi="hi-IN"/>
    </w:rPr>
  </w:style>
  <w:style w:type="paragraph" w:styleId="NormalnyWeb">
    <w:name w:val="Normal (Web)"/>
    <w:basedOn w:val="Normalny"/>
    <w:uiPriority w:val="99"/>
    <w:unhideWhenUsed/>
    <w:rsid w:val="00F61315"/>
    <w:pPr>
      <w:suppressAutoHyphens w:val="0"/>
      <w:spacing w:before="100" w:beforeAutospacing="1" w:after="119"/>
    </w:pPr>
    <w:rPr>
      <w:sz w:val="24"/>
      <w:szCs w:val="24"/>
      <w:lang w:eastAsia="pl-PL"/>
    </w:rPr>
  </w:style>
  <w:style w:type="character" w:styleId="Odwoaniedokomentarza">
    <w:name w:val="annotation reference"/>
    <w:basedOn w:val="Domylnaczcionkaakapitu"/>
    <w:uiPriority w:val="99"/>
    <w:semiHidden/>
    <w:unhideWhenUsed/>
    <w:rsid w:val="00C43E35"/>
    <w:rPr>
      <w:sz w:val="16"/>
      <w:szCs w:val="16"/>
    </w:rPr>
  </w:style>
  <w:style w:type="paragraph" w:styleId="Tekstkomentarza">
    <w:name w:val="annotation text"/>
    <w:basedOn w:val="Normalny"/>
    <w:link w:val="TekstkomentarzaZnak1"/>
    <w:uiPriority w:val="99"/>
    <w:semiHidden/>
    <w:unhideWhenUsed/>
    <w:rsid w:val="00C43E35"/>
  </w:style>
  <w:style w:type="character" w:customStyle="1" w:styleId="TekstkomentarzaZnak1">
    <w:name w:val="Tekst komentarza Znak1"/>
    <w:basedOn w:val="Domylnaczcionkaakapitu"/>
    <w:link w:val="Tekstkomentarza"/>
    <w:uiPriority w:val="99"/>
    <w:semiHidden/>
    <w:rsid w:val="00C43E3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476118">
      <w:bodyDiv w:val="1"/>
      <w:marLeft w:val="0"/>
      <w:marRight w:val="0"/>
      <w:marTop w:val="0"/>
      <w:marBottom w:val="0"/>
      <w:divBdr>
        <w:top w:val="none" w:sz="0" w:space="0" w:color="auto"/>
        <w:left w:val="none" w:sz="0" w:space="0" w:color="auto"/>
        <w:bottom w:val="none" w:sz="0" w:space="0" w:color="auto"/>
        <w:right w:val="none" w:sz="0" w:space="0" w:color="auto"/>
      </w:divBdr>
    </w:div>
    <w:div w:id="669024242">
      <w:bodyDiv w:val="1"/>
      <w:marLeft w:val="0"/>
      <w:marRight w:val="0"/>
      <w:marTop w:val="0"/>
      <w:marBottom w:val="0"/>
      <w:divBdr>
        <w:top w:val="none" w:sz="0" w:space="0" w:color="auto"/>
        <w:left w:val="none" w:sz="0" w:space="0" w:color="auto"/>
        <w:bottom w:val="none" w:sz="0" w:space="0" w:color="auto"/>
        <w:right w:val="none" w:sz="0" w:space="0" w:color="auto"/>
      </w:divBdr>
    </w:div>
    <w:div w:id="702288757">
      <w:bodyDiv w:val="1"/>
      <w:marLeft w:val="0"/>
      <w:marRight w:val="0"/>
      <w:marTop w:val="0"/>
      <w:marBottom w:val="0"/>
      <w:divBdr>
        <w:top w:val="none" w:sz="0" w:space="0" w:color="auto"/>
        <w:left w:val="none" w:sz="0" w:space="0" w:color="auto"/>
        <w:bottom w:val="none" w:sz="0" w:space="0" w:color="auto"/>
        <w:right w:val="none" w:sz="0" w:space="0" w:color="auto"/>
      </w:divBdr>
    </w:div>
    <w:div w:id="765882668">
      <w:bodyDiv w:val="1"/>
      <w:marLeft w:val="0"/>
      <w:marRight w:val="0"/>
      <w:marTop w:val="0"/>
      <w:marBottom w:val="0"/>
      <w:divBdr>
        <w:top w:val="none" w:sz="0" w:space="0" w:color="auto"/>
        <w:left w:val="none" w:sz="0" w:space="0" w:color="auto"/>
        <w:bottom w:val="none" w:sz="0" w:space="0" w:color="auto"/>
        <w:right w:val="none" w:sz="0" w:space="0" w:color="auto"/>
      </w:divBdr>
    </w:div>
    <w:div w:id="928392523">
      <w:bodyDiv w:val="1"/>
      <w:marLeft w:val="0"/>
      <w:marRight w:val="0"/>
      <w:marTop w:val="0"/>
      <w:marBottom w:val="0"/>
      <w:divBdr>
        <w:top w:val="none" w:sz="0" w:space="0" w:color="auto"/>
        <w:left w:val="none" w:sz="0" w:space="0" w:color="auto"/>
        <w:bottom w:val="none" w:sz="0" w:space="0" w:color="auto"/>
        <w:right w:val="none" w:sz="0" w:space="0" w:color="auto"/>
      </w:divBdr>
    </w:div>
    <w:div w:id="1034187328">
      <w:bodyDiv w:val="1"/>
      <w:marLeft w:val="0"/>
      <w:marRight w:val="0"/>
      <w:marTop w:val="0"/>
      <w:marBottom w:val="0"/>
      <w:divBdr>
        <w:top w:val="none" w:sz="0" w:space="0" w:color="auto"/>
        <w:left w:val="none" w:sz="0" w:space="0" w:color="auto"/>
        <w:bottom w:val="none" w:sz="0" w:space="0" w:color="auto"/>
        <w:right w:val="none" w:sz="0" w:space="0" w:color="auto"/>
      </w:divBdr>
    </w:div>
    <w:div w:id="1160271023">
      <w:bodyDiv w:val="1"/>
      <w:marLeft w:val="0"/>
      <w:marRight w:val="0"/>
      <w:marTop w:val="0"/>
      <w:marBottom w:val="0"/>
      <w:divBdr>
        <w:top w:val="none" w:sz="0" w:space="0" w:color="auto"/>
        <w:left w:val="none" w:sz="0" w:space="0" w:color="auto"/>
        <w:bottom w:val="none" w:sz="0" w:space="0" w:color="auto"/>
        <w:right w:val="none" w:sz="0" w:space="0" w:color="auto"/>
      </w:divBdr>
    </w:div>
    <w:div w:id="1297183073">
      <w:bodyDiv w:val="1"/>
      <w:marLeft w:val="0"/>
      <w:marRight w:val="0"/>
      <w:marTop w:val="0"/>
      <w:marBottom w:val="0"/>
      <w:divBdr>
        <w:top w:val="none" w:sz="0" w:space="0" w:color="auto"/>
        <w:left w:val="none" w:sz="0" w:space="0" w:color="auto"/>
        <w:bottom w:val="none" w:sz="0" w:space="0" w:color="auto"/>
        <w:right w:val="none" w:sz="0" w:space="0" w:color="auto"/>
      </w:divBdr>
    </w:div>
    <w:div w:id="1547257340">
      <w:bodyDiv w:val="1"/>
      <w:marLeft w:val="0"/>
      <w:marRight w:val="0"/>
      <w:marTop w:val="0"/>
      <w:marBottom w:val="0"/>
      <w:divBdr>
        <w:top w:val="none" w:sz="0" w:space="0" w:color="auto"/>
        <w:left w:val="none" w:sz="0" w:space="0" w:color="auto"/>
        <w:bottom w:val="none" w:sz="0" w:space="0" w:color="auto"/>
        <w:right w:val="none" w:sz="0" w:space="0" w:color="auto"/>
      </w:divBdr>
    </w:div>
    <w:div w:id="1578783700">
      <w:bodyDiv w:val="1"/>
      <w:marLeft w:val="0"/>
      <w:marRight w:val="0"/>
      <w:marTop w:val="0"/>
      <w:marBottom w:val="0"/>
      <w:divBdr>
        <w:top w:val="none" w:sz="0" w:space="0" w:color="auto"/>
        <w:left w:val="none" w:sz="0" w:space="0" w:color="auto"/>
        <w:bottom w:val="none" w:sz="0" w:space="0" w:color="auto"/>
        <w:right w:val="none" w:sz="0" w:space="0" w:color="auto"/>
      </w:divBdr>
    </w:div>
    <w:div w:id="1682388323">
      <w:bodyDiv w:val="1"/>
      <w:marLeft w:val="0"/>
      <w:marRight w:val="0"/>
      <w:marTop w:val="0"/>
      <w:marBottom w:val="0"/>
      <w:divBdr>
        <w:top w:val="none" w:sz="0" w:space="0" w:color="auto"/>
        <w:left w:val="none" w:sz="0" w:space="0" w:color="auto"/>
        <w:bottom w:val="none" w:sz="0" w:space="0" w:color="auto"/>
        <w:right w:val="none" w:sz="0" w:space="0" w:color="auto"/>
      </w:divBdr>
    </w:div>
    <w:div w:id="1865433918">
      <w:bodyDiv w:val="1"/>
      <w:marLeft w:val="0"/>
      <w:marRight w:val="0"/>
      <w:marTop w:val="0"/>
      <w:marBottom w:val="0"/>
      <w:divBdr>
        <w:top w:val="none" w:sz="0" w:space="0" w:color="auto"/>
        <w:left w:val="none" w:sz="0" w:space="0" w:color="auto"/>
        <w:bottom w:val="none" w:sz="0" w:space="0" w:color="auto"/>
        <w:right w:val="none" w:sz="0" w:space="0" w:color="auto"/>
      </w:divBdr>
    </w:div>
    <w:div w:id="1963612175">
      <w:bodyDiv w:val="1"/>
      <w:marLeft w:val="0"/>
      <w:marRight w:val="0"/>
      <w:marTop w:val="0"/>
      <w:marBottom w:val="0"/>
      <w:divBdr>
        <w:top w:val="none" w:sz="0" w:space="0" w:color="auto"/>
        <w:left w:val="none" w:sz="0" w:space="0" w:color="auto"/>
        <w:bottom w:val="none" w:sz="0" w:space="0" w:color="auto"/>
        <w:right w:val="none" w:sz="0" w:space="0" w:color="auto"/>
      </w:divBdr>
    </w:div>
    <w:div w:id="213150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g.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EA44B-5AF5-4F9C-A412-178E9D9F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5180</Words>
  <Characters>31081</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Prospekt informacyjny dewelopera (dotyczy ustawy o ochronie praw nabywcy lokalu mieszkalnego lub domu jednorodzinnego)</vt:lpstr>
    </vt:vector>
  </TitlesOfParts>
  <Company/>
  <LinksUpToDate>false</LinksUpToDate>
  <CharactersWithSpaces>36189</CharactersWithSpaces>
  <SharedDoc>false</SharedDoc>
  <HLinks>
    <vt:vector size="6" baseType="variant">
      <vt:variant>
        <vt:i4>7077941</vt:i4>
      </vt:variant>
      <vt:variant>
        <vt:i4>210</vt:i4>
      </vt:variant>
      <vt:variant>
        <vt:i4>0</vt:i4>
      </vt:variant>
      <vt:variant>
        <vt:i4>5</vt:i4>
      </vt:variant>
      <vt:variant>
        <vt:lpwstr>https://www.bfg.pl/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Prospekt informacyjny dewelopera (dotyczy ustawy o ochronie praw nabywcy lokalu mieszkalnego lub domu jednorodzinnego)</dc:title>
  <dc:subject>Deweloperzy</dc:subject>
  <dc:creator>Robert Borkowski</dc:creator>
  <cp:keywords>Prospekt informacyjny dewelopera</cp:keywords>
  <dc:description>Dz.U. 2021, poz. 1177</dc:description>
  <cp:lastModifiedBy>trzyrzeczki@gmail.com</cp:lastModifiedBy>
  <cp:revision>2</cp:revision>
  <cp:lastPrinted>2025-04-04T13:24:00Z</cp:lastPrinted>
  <dcterms:created xsi:type="dcterms:W3CDTF">2025-04-09T11:26:00Z</dcterms:created>
  <dcterms:modified xsi:type="dcterms:W3CDTF">2025-04-09T11:26:00Z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Doc">
    <vt:lpwstr>7825</vt:lpwstr>
  </property>
</Properties>
</file>